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35416"/>
        <w:docPartObj>
          <w:docPartGallery w:val="Cover Pages"/>
          <w:docPartUnique/>
        </w:docPartObj>
      </w:sdtPr>
      <w:sdtEndPr>
        <w:rPr>
          <w:szCs w:val="20"/>
        </w:rPr>
      </w:sdtEndPr>
      <w:sdtContent>
        <w:p w14:paraId="73967E8A" w14:textId="2BFD0B4F" w:rsidR="00875622" w:rsidRDefault="00875622" w:rsidP="00875622"/>
        <w:p w14:paraId="28182B95" w14:textId="77777777" w:rsidR="00E135BE" w:rsidRPr="00875622" w:rsidRDefault="00E135BE" w:rsidP="00875622">
          <w:pPr>
            <w:rPr>
              <w:szCs w:val="20"/>
            </w:rPr>
          </w:pPr>
        </w:p>
        <w:p w14:paraId="52958D5E" w14:textId="77777777" w:rsidR="00875622" w:rsidRPr="00875622" w:rsidRDefault="00875622" w:rsidP="00875622">
          <w:pPr>
            <w:rPr>
              <w:szCs w:val="20"/>
            </w:rPr>
          </w:pPr>
        </w:p>
        <w:p w14:paraId="683C3518" w14:textId="77777777" w:rsidR="00875622" w:rsidRPr="00875622" w:rsidRDefault="00875622" w:rsidP="00875622">
          <w:pPr>
            <w:rPr>
              <w:szCs w:val="20"/>
            </w:rPr>
          </w:pPr>
        </w:p>
        <w:p w14:paraId="3BEEC741" w14:textId="48D55AAE" w:rsidR="00875622" w:rsidRPr="00875622" w:rsidRDefault="00053136" w:rsidP="00875622">
          <w:pPr>
            <w:rPr>
              <w:szCs w:val="20"/>
            </w:rPr>
          </w:pPr>
          <w:r>
            <w:rPr>
              <w:noProof/>
              <w:lang w:eastAsia="fr-FR" w:bidi="ar-SA"/>
            </w:rPr>
            <mc:AlternateContent>
              <mc:Choice Requires="wps">
                <w:drawing>
                  <wp:anchor distT="0" distB="0" distL="114300" distR="114300" simplePos="0" relativeHeight="251717632" behindDoc="0" locked="0" layoutInCell="1" allowOverlap="1" wp14:anchorId="0B0D57D7" wp14:editId="48D0A2EE">
                    <wp:simplePos x="0" y="0"/>
                    <wp:positionH relativeFrom="page">
                      <wp:posOffset>819150</wp:posOffset>
                    </wp:positionH>
                    <wp:positionV relativeFrom="paragraph">
                      <wp:posOffset>270510</wp:posOffset>
                    </wp:positionV>
                    <wp:extent cx="5991225" cy="2527935"/>
                    <wp:effectExtent l="0" t="0" r="9525" b="5715"/>
                    <wp:wrapNone/>
                    <wp:docPr id="5" name="Zone de texte 5"/>
                    <wp:cNvGraphicFramePr/>
                    <a:graphic xmlns:a="http://schemas.openxmlformats.org/drawingml/2006/main">
                      <a:graphicData uri="http://schemas.microsoft.com/office/word/2010/wordprocessingShape">
                        <wps:wsp>
                          <wps:cNvSpPr txBox="1"/>
                          <wps:spPr>
                            <a:xfrm>
                              <a:off x="0" y="0"/>
                              <a:ext cx="5991225" cy="2527935"/>
                            </a:xfrm>
                            <a:prstGeom prst="rect">
                              <a:avLst/>
                            </a:prstGeom>
                            <a:solidFill>
                              <a:schemeClr val="lt1"/>
                            </a:solidFill>
                            <a:ln w="6350">
                              <a:noFill/>
                            </a:ln>
                          </wps:spPr>
                          <wps:txbx>
                            <w:txbxContent>
                              <w:p w14:paraId="0FEEDFD5" w14:textId="77777777" w:rsidR="00BE707A" w:rsidRDefault="00BE707A" w:rsidP="005469E9">
                                <w:pPr>
                                  <w:spacing w:after="0" w:line="240" w:lineRule="auto"/>
                                  <w:jc w:val="center"/>
                                  <w:rPr>
                                    <w:b/>
                                    <w:sz w:val="52"/>
                                  </w:rPr>
                                </w:pPr>
                                <w:r>
                                  <w:rPr>
                                    <w:b/>
                                    <w:sz w:val="52"/>
                                  </w:rPr>
                                  <w:t>Trame régionale</w:t>
                                </w:r>
                              </w:p>
                              <w:p w14:paraId="5F71997E" w14:textId="3C421A1B" w:rsidR="00BE707A" w:rsidRDefault="00BE707A" w:rsidP="005469E9">
                                <w:pPr>
                                  <w:spacing w:after="0" w:line="240" w:lineRule="auto"/>
                                  <w:jc w:val="center"/>
                                  <w:rPr>
                                    <w:b/>
                                    <w:sz w:val="52"/>
                                  </w:rPr>
                                </w:pPr>
                                <w:r>
                                  <w:rPr>
                                    <w:b/>
                                    <w:sz w:val="52"/>
                                  </w:rPr>
                                  <w:t>Nouvelle-Aquitaine</w:t>
                                </w:r>
                              </w:p>
                              <w:p w14:paraId="556DF3B4" w14:textId="77777777" w:rsidR="00BE707A" w:rsidRDefault="00BE707A" w:rsidP="005469E9">
                                <w:pPr>
                                  <w:spacing w:after="0" w:line="240" w:lineRule="auto"/>
                                  <w:jc w:val="center"/>
                                  <w:rPr>
                                    <w:b/>
                                    <w:sz w:val="52"/>
                                  </w:rPr>
                                </w:pPr>
                              </w:p>
                              <w:p w14:paraId="64E43096" w14:textId="762B1535" w:rsidR="00BE707A" w:rsidRDefault="00BE707A" w:rsidP="005469E9">
                                <w:pPr>
                                  <w:spacing w:after="0" w:line="240" w:lineRule="auto"/>
                                  <w:jc w:val="center"/>
                                  <w:rPr>
                                    <w:b/>
                                    <w:sz w:val="52"/>
                                  </w:rPr>
                                </w:pPr>
                                <w:r>
                                  <w:rPr>
                                    <w:b/>
                                    <w:sz w:val="52"/>
                                  </w:rPr>
                                  <w:t>Rapport d’activité 3C</w:t>
                                </w:r>
                              </w:p>
                              <w:p w14:paraId="30B59B60" w14:textId="65DBCC86" w:rsidR="00BE707A" w:rsidRPr="00FC5C39" w:rsidRDefault="00BE707A" w:rsidP="005469E9">
                                <w:pPr>
                                  <w:spacing w:after="0" w:line="240" w:lineRule="auto"/>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D57D7" id="_x0000_t202" coordsize="21600,21600" o:spt="202" path="m,l,21600r21600,l21600,xe">
                    <v:stroke joinstyle="miter"/>
                    <v:path gradientshapeok="t" o:connecttype="rect"/>
                  </v:shapetype>
                  <v:shape id="Zone de texte 5" o:spid="_x0000_s1026" type="#_x0000_t202" style="position:absolute;margin-left:64.5pt;margin-top:21.3pt;width:471.75pt;height:199.0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" fillcolor="white [3201]" stroked="f" strokeweight=".5pt">
                    <v:textbox>
                      <w:txbxContent>
                        <w:p w14:paraId="0FEEDFD5" w14:textId="77777777" w:rsidR="00BE707A" w:rsidRDefault="00BE707A" w:rsidP="005469E9">
                          <w:pPr>
                            <w:spacing w:after="0" w:line="240" w:lineRule="auto"/>
                            <w:jc w:val="center"/>
                            <w:rPr>
                              <w:b/>
                              <w:sz w:val="52"/>
                            </w:rPr>
                          </w:pPr>
                          <w:r>
                            <w:rPr>
                              <w:b/>
                              <w:sz w:val="52"/>
                            </w:rPr>
                            <w:t>Trame régionale</w:t>
                          </w:r>
                        </w:p>
                        <w:p w14:paraId="5F71997E" w14:textId="3C421A1B" w:rsidR="00BE707A" w:rsidRDefault="00BE707A" w:rsidP="005469E9">
                          <w:pPr>
                            <w:spacing w:after="0" w:line="240" w:lineRule="auto"/>
                            <w:jc w:val="center"/>
                            <w:rPr>
                              <w:b/>
                              <w:sz w:val="52"/>
                            </w:rPr>
                          </w:pPr>
                          <w:r>
                            <w:rPr>
                              <w:b/>
                              <w:sz w:val="52"/>
                            </w:rPr>
                            <w:t>Nouvelle-Aquitaine</w:t>
                          </w:r>
                        </w:p>
                        <w:p w14:paraId="556DF3B4" w14:textId="77777777" w:rsidR="00BE707A" w:rsidRDefault="00BE707A" w:rsidP="005469E9">
                          <w:pPr>
                            <w:spacing w:after="0" w:line="240" w:lineRule="auto"/>
                            <w:jc w:val="center"/>
                            <w:rPr>
                              <w:b/>
                              <w:sz w:val="52"/>
                            </w:rPr>
                          </w:pPr>
                        </w:p>
                        <w:p w14:paraId="64E43096" w14:textId="762B1535" w:rsidR="00BE707A" w:rsidRDefault="00BE707A" w:rsidP="005469E9">
                          <w:pPr>
                            <w:spacing w:after="0" w:line="240" w:lineRule="auto"/>
                            <w:jc w:val="center"/>
                            <w:rPr>
                              <w:b/>
                              <w:sz w:val="52"/>
                            </w:rPr>
                          </w:pPr>
                          <w:r>
                            <w:rPr>
                              <w:b/>
                              <w:sz w:val="52"/>
                            </w:rPr>
                            <w:t>Rapport d’activité 3C</w:t>
                          </w:r>
                        </w:p>
                        <w:p w14:paraId="30B59B60" w14:textId="65DBCC86" w:rsidR="00BE707A" w:rsidRPr="00FC5C39" w:rsidRDefault="00BE707A" w:rsidP="005469E9">
                          <w:pPr>
                            <w:spacing w:after="0" w:line="240" w:lineRule="auto"/>
                            <w:jc w:val="center"/>
                            <w:rPr>
                              <w:b/>
                              <w:sz w:val="52"/>
                            </w:rPr>
                          </w:pPr>
                        </w:p>
                      </w:txbxContent>
                    </v:textbox>
                    <w10:wrap anchorx="page"/>
                  </v:shape>
                </w:pict>
              </mc:Fallback>
            </mc:AlternateContent>
          </w:r>
        </w:p>
        <w:p w14:paraId="1967F8C0" w14:textId="7E22EC62" w:rsidR="00875622" w:rsidRPr="00875622" w:rsidRDefault="00875622" w:rsidP="00875622">
          <w:pPr>
            <w:rPr>
              <w:szCs w:val="20"/>
            </w:rPr>
          </w:pPr>
        </w:p>
        <w:p w14:paraId="6196448C" w14:textId="0EF24F72" w:rsidR="00875622" w:rsidRDefault="00875622" w:rsidP="00875622">
          <w:pPr>
            <w:rPr>
              <w:szCs w:val="20"/>
            </w:rPr>
          </w:pPr>
        </w:p>
        <w:p w14:paraId="65EFD899" w14:textId="385C527D" w:rsidR="00875622" w:rsidRDefault="00875622" w:rsidP="00875622">
          <w:pPr>
            <w:jc w:val="center"/>
            <w:rPr>
              <w:szCs w:val="20"/>
            </w:rPr>
          </w:pPr>
        </w:p>
        <w:p w14:paraId="2DB390DC" w14:textId="065D2BB4" w:rsidR="004A2401" w:rsidRPr="0022455A" w:rsidRDefault="00875622" w:rsidP="005825A0">
          <w:pPr>
            <w:tabs>
              <w:tab w:val="center" w:pos="4891"/>
            </w:tabs>
            <w:rPr>
              <w:szCs w:val="20"/>
            </w:rPr>
          </w:pPr>
          <w:r>
            <w:rPr>
              <w:noProof/>
              <w:lang w:eastAsia="fr-FR" w:bidi="ar-SA"/>
            </w:rPr>
            <mc:AlternateContent>
              <mc:Choice Requires="wps">
                <w:drawing>
                  <wp:anchor distT="0" distB="0" distL="114300" distR="114300" simplePos="0" relativeHeight="251714560" behindDoc="0" locked="0" layoutInCell="1" allowOverlap="1" wp14:anchorId="5432C399" wp14:editId="21172B1F">
                    <wp:simplePos x="0" y="0"/>
                    <wp:positionH relativeFrom="column">
                      <wp:posOffset>-137160</wp:posOffset>
                    </wp:positionH>
                    <wp:positionV relativeFrom="paragraph">
                      <wp:posOffset>1586865</wp:posOffset>
                    </wp:positionV>
                    <wp:extent cx="5962650" cy="0"/>
                    <wp:effectExtent l="0" t="0" r="0" b="0"/>
                    <wp:wrapNone/>
                    <wp:docPr id="1" name="Connecteur droit 1"/>
                    <wp:cNvGraphicFramePr/>
                    <a:graphic xmlns:a="http://schemas.openxmlformats.org/drawingml/2006/main">
                      <a:graphicData uri="http://schemas.microsoft.com/office/word/2010/wordprocessingShape">
                        <wps:wsp>
                          <wps:cNvCnPr/>
                          <wps:spPr>
                            <a:xfrm flipV="1">
                              <a:off x="0" y="0"/>
                              <a:ext cx="5962650" cy="0"/>
                            </a:xfrm>
                            <a:prstGeom prst="line">
                              <a:avLst/>
                            </a:prstGeom>
                            <a:ln w="19050">
                              <a:solidFill>
                                <a:srgbClr val="00A3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E1C8B" id="Connecteur droit 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24.95pt" to="458.7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" strokecolor="#00a3ba" strokeweight="1.5pt"/>
                </w:pict>
              </mc:Fallback>
            </mc:AlternateContent>
          </w:r>
          <w:r>
            <w:rPr>
              <w:szCs w:val="20"/>
            </w:rPr>
            <w:tab/>
          </w:r>
        </w:p>
      </w:sdtContent>
    </w:sdt>
    <w:p w14:paraId="77503CDE" w14:textId="77777777" w:rsidR="00C14625" w:rsidRPr="00CF414A" w:rsidRDefault="00C14625" w:rsidP="00C14625">
      <w:pPr>
        <w:rPr>
          <w:sz w:val="24"/>
          <w:szCs w:val="24"/>
        </w:rPr>
      </w:pPr>
      <w:r w:rsidRPr="00CF414A">
        <w:rPr>
          <w:sz w:val="24"/>
          <w:szCs w:val="24"/>
        </w:rPr>
        <w:t>Historique des modifications et validation du document</w:t>
      </w:r>
      <w:r w:rsidR="000431EA" w:rsidRPr="00CF414A">
        <w:rPr>
          <w:sz w:val="24"/>
          <w:szCs w:val="24"/>
        </w:rPr>
        <w:t> :</w:t>
      </w:r>
    </w:p>
    <w:p w14:paraId="70DD5209" w14:textId="528763BD" w:rsidR="00E22894" w:rsidRDefault="006D58B1">
      <w:r w:rsidRPr="009B1BAA">
        <w:rPr>
          <w:noProof/>
          <w:szCs w:val="20"/>
          <w:lang w:eastAsia="fr-FR" w:bidi="ar-SA"/>
        </w:rPr>
        <mc:AlternateContent>
          <mc:Choice Requires="wps">
            <w:drawing>
              <wp:anchor distT="45720" distB="45720" distL="114300" distR="114300" simplePos="0" relativeHeight="251720704" behindDoc="0" locked="0" layoutInCell="1" allowOverlap="1" wp14:anchorId="6DE96D1A" wp14:editId="10DE0527">
                <wp:simplePos x="0" y="0"/>
                <wp:positionH relativeFrom="page">
                  <wp:posOffset>1762125</wp:posOffset>
                </wp:positionH>
                <wp:positionV relativeFrom="paragraph">
                  <wp:posOffset>1118235</wp:posOffset>
                </wp:positionV>
                <wp:extent cx="4362450" cy="140462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4620"/>
                        </a:xfrm>
                        <a:prstGeom prst="rect">
                          <a:avLst/>
                        </a:prstGeom>
                        <a:solidFill>
                          <a:srgbClr val="FFFFFF"/>
                        </a:solidFill>
                        <a:ln w="9525">
                          <a:noFill/>
                          <a:miter lim="800000"/>
                          <a:headEnd/>
                          <a:tailEnd/>
                        </a:ln>
                      </wps:spPr>
                      <wps:txbx>
                        <w:txbxContent>
                          <w:p w14:paraId="4D24D702" w14:textId="22EAA9F7" w:rsidR="00BE707A" w:rsidRDefault="00BE707A" w:rsidP="009B1BAA">
                            <w:pPr>
                              <w:jc w:val="center"/>
                            </w:pPr>
                            <w:r>
                              <w:t xml:space="preserve">Version du </w:t>
                            </w:r>
                            <w:r w:rsidR="00E135BE">
                              <w:t>17 mai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96D1A" id="Zone de texte 2" o:spid="_x0000_s1027" type="#_x0000_t202" style="position:absolute;margin-left:138.75pt;margin-top:88.05pt;width:343.5pt;height:110.6pt;z-index:2517207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" stroked="f">
                <v:textbox style="mso-fit-shape-to-text:t">
                  <w:txbxContent>
                    <w:p w14:paraId="4D24D702" w14:textId="22EAA9F7" w:rsidR="00BE707A" w:rsidRDefault="00BE707A" w:rsidP="009B1BAA">
                      <w:pPr>
                        <w:jc w:val="center"/>
                      </w:pPr>
                      <w:r>
                        <w:t xml:space="preserve">Version du </w:t>
                      </w:r>
                      <w:r w:rsidR="00E135BE">
                        <w:t>17 mai 2023</w:t>
                      </w:r>
                    </w:p>
                  </w:txbxContent>
                </v:textbox>
                <w10:wrap type="square" anchorx="page"/>
              </v:shape>
            </w:pict>
          </mc:Fallback>
        </mc:AlternateContent>
      </w:r>
      <w:r w:rsidR="00E22894">
        <w:br w:type="page"/>
      </w:r>
    </w:p>
    <w:p w14:paraId="38692A8E" w14:textId="35FBB0DA" w:rsidR="00574537" w:rsidRDefault="00574537"/>
    <w:p w14:paraId="55C7A5AD" w14:textId="5CF43D85" w:rsidR="007E1E05" w:rsidRDefault="00E96F15" w:rsidP="00E96F15">
      <w:pPr>
        <w:jc w:val="both"/>
      </w:pPr>
      <w:r>
        <w:t xml:space="preserve">Cette trame constitue un exemple de structuration de rapport d’activité annuel pour les 3C de Nouvelle-Aquitaine. </w:t>
      </w:r>
      <w:r w:rsidR="00BB762A">
        <w:t>Elle</w:t>
      </w:r>
      <w:r>
        <w:t xml:space="preserve"> contient </w:t>
      </w:r>
      <w:r w:rsidR="002B4EC1">
        <w:t>une proposition d’</w:t>
      </w:r>
      <w:r>
        <w:t>informations à présenter chaque année, mais peut</w:t>
      </w:r>
      <w:r w:rsidR="00972B4B">
        <w:t xml:space="preserve"> </w:t>
      </w:r>
      <w:r>
        <w:t>être structuré</w:t>
      </w:r>
      <w:r w:rsidR="00BB762A">
        <w:t>e</w:t>
      </w:r>
      <w:r>
        <w:t xml:space="preserve"> différemment.</w:t>
      </w:r>
    </w:p>
    <w:p w14:paraId="17827AF3" w14:textId="247A5BEB" w:rsidR="007E1E05" w:rsidRDefault="007E1E05" w:rsidP="00E96F15">
      <w:pPr>
        <w:jc w:val="both"/>
      </w:pPr>
    </w:p>
    <w:p w14:paraId="0524FD73" w14:textId="67127021" w:rsidR="001043E8" w:rsidRDefault="001043E8">
      <w:r>
        <w:br w:type="page"/>
      </w:r>
    </w:p>
    <w:p w14:paraId="272CA16E" w14:textId="77777777" w:rsidR="005E2B47" w:rsidRPr="004E7191" w:rsidRDefault="005E2B47" w:rsidP="005E2B47">
      <w:pPr>
        <w:jc w:val="center"/>
        <w:rPr>
          <w:b/>
          <w:bCs/>
          <w:sz w:val="52"/>
          <w:szCs w:val="52"/>
        </w:rPr>
      </w:pPr>
      <w:r w:rsidRPr="004E7191">
        <w:rPr>
          <w:b/>
          <w:bCs/>
          <w:sz w:val="52"/>
          <w:szCs w:val="52"/>
        </w:rPr>
        <w:lastRenderedPageBreak/>
        <w:t>Centre de Coordination en Cancérologie (3C)</w:t>
      </w:r>
    </w:p>
    <w:p w14:paraId="7639CD7A" w14:textId="4A9A8B3F" w:rsidR="005E2B47" w:rsidRDefault="005E2B47" w:rsidP="005E2B47">
      <w:pPr>
        <w:jc w:val="center"/>
        <w:rPr>
          <w:b/>
          <w:bCs/>
          <w:sz w:val="52"/>
          <w:szCs w:val="52"/>
        </w:rPr>
      </w:pPr>
      <w:r w:rsidRPr="004E7191">
        <w:rPr>
          <w:b/>
          <w:bCs/>
          <w:sz w:val="52"/>
          <w:szCs w:val="52"/>
        </w:rPr>
        <w:t>Nom 3C</w:t>
      </w:r>
    </w:p>
    <w:p w14:paraId="25DCD557" w14:textId="76A48C6E" w:rsidR="00600BDD" w:rsidRPr="004E7191" w:rsidRDefault="00600BDD" w:rsidP="005E2B47">
      <w:pPr>
        <w:jc w:val="center"/>
        <w:rPr>
          <w:b/>
          <w:bCs/>
          <w:sz w:val="52"/>
          <w:szCs w:val="52"/>
        </w:rPr>
      </w:pPr>
    </w:p>
    <w:p w14:paraId="228CBD54" w14:textId="77777777" w:rsidR="005E2B47" w:rsidRDefault="005E2B47" w:rsidP="005E2B47"/>
    <w:p w14:paraId="0C480AAC" w14:textId="77777777" w:rsidR="005E2B47" w:rsidRDefault="005E2B47" w:rsidP="005E2B47"/>
    <w:p w14:paraId="42CE2314" w14:textId="77777777" w:rsidR="005E2B47" w:rsidRDefault="005E2B47" w:rsidP="005E2B47"/>
    <w:p w14:paraId="792491C0" w14:textId="77777777" w:rsidR="005E2B47" w:rsidRDefault="005E2B47" w:rsidP="005E2B47"/>
    <w:p w14:paraId="0AF86AA4" w14:textId="7B86B6A9" w:rsidR="005E2B47" w:rsidRDefault="005E2B47" w:rsidP="005E2B47">
      <w:pPr>
        <w:jc w:val="center"/>
        <w:rPr>
          <w:b/>
          <w:bCs/>
          <w:sz w:val="44"/>
          <w:szCs w:val="44"/>
        </w:rPr>
      </w:pPr>
      <w:r w:rsidRPr="008B5DF0">
        <w:rPr>
          <w:b/>
          <w:bCs/>
          <w:sz w:val="44"/>
          <w:szCs w:val="44"/>
        </w:rPr>
        <w:t xml:space="preserve">Rapport d’activité </w:t>
      </w:r>
      <w:r>
        <w:rPr>
          <w:b/>
          <w:bCs/>
          <w:sz w:val="44"/>
          <w:szCs w:val="44"/>
        </w:rPr>
        <w:t>Année</w:t>
      </w:r>
      <w:r w:rsidR="00E57019">
        <w:rPr>
          <w:b/>
          <w:bCs/>
          <w:sz w:val="44"/>
          <w:szCs w:val="44"/>
        </w:rPr>
        <w:t xml:space="preserve"> …</w:t>
      </w:r>
      <w:r w:rsidR="0008280A">
        <w:rPr>
          <w:b/>
          <w:bCs/>
          <w:sz w:val="44"/>
          <w:szCs w:val="44"/>
        </w:rPr>
        <w:t>.</w:t>
      </w:r>
    </w:p>
    <w:p w14:paraId="771FBAAA" w14:textId="77777777" w:rsidR="005E2B47" w:rsidRDefault="005E2B47" w:rsidP="005E2B47"/>
    <w:p w14:paraId="17490897" w14:textId="77777777" w:rsidR="005E2B47" w:rsidRDefault="005E2B47" w:rsidP="005E2B47"/>
    <w:p w14:paraId="67DB5402" w14:textId="77777777" w:rsidR="005E2B47" w:rsidRDefault="005E2B47" w:rsidP="005E2B47"/>
    <w:p w14:paraId="6432B1AF" w14:textId="77777777" w:rsidR="005E2B47" w:rsidRDefault="005E2B47" w:rsidP="005E2B47">
      <w:r>
        <w:t>Date du rapport</w:t>
      </w:r>
    </w:p>
    <w:p w14:paraId="07D76211" w14:textId="77777777" w:rsidR="005E2B47" w:rsidRDefault="005E2B47" w:rsidP="005E2B47"/>
    <w:p w14:paraId="49476B03" w14:textId="77777777" w:rsidR="005E2B47" w:rsidRDefault="005E2B47" w:rsidP="005E2B47"/>
    <w:p w14:paraId="53E12C87" w14:textId="75BD9459" w:rsidR="005E2B47" w:rsidRDefault="005E2B47" w:rsidP="005E2B47"/>
    <w:p w14:paraId="04F11D3C" w14:textId="196C3818" w:rsidR="00B32D09" w:rsidRDefault="00B32D09" w:rsidP="005E2B47"/>
    <w:p w14:paraId="67B0B307" w14:textId="03211183" w:rsidR="00B32D09" w:rsidRDefault="00B32D09" w:rsidP="005E2B47"/>
    <w:p w14:paraId="26A982AB" w14:textId="681686EA" w:rsidR="00B32D09" w:rsidRDefault="00B32D09" w:rsidP="005E2B47"/>
    <w:p w14:paraId="4342B22C" w14:textId="77777777" w:rsidR="00B32D09" w:rsidRDefault="00B32D09" w:rsidP="005E2B47"/>
    <w:p w14:paraId="00761A1A" w14:textId="77777777" w:rsidR="005E2B47" w:rsidRDefault="005E2B47" w:rsidP="005E2B47"/>
    <w:p w14:paraId="4DD40FDE" w14:textId="77777777" w:rsidR="005E2B47" w:rsidRDefault="005E2B47" w:rsidP="005E2B47"/>
    <w:p w14:paraId="5B7188DF" w14:textId="73519212" w:rsidR="005E2B47" w:rsidRDefault="005E2B47" w:rsidP="005E2B47">
      <w:r>
        <w:t xml:space="preserve">Logo </w:t>
      </w:r>
      <w:r w:rsidR="00600BDD">
        <w:t xml:space="preserve">3C </w:t>
      </w:r>
      <w:r>
        <w:t>si existant</w:t>
      </w:r>
      <w:r>
        <w:tab/>
      </w:r>
      <w:r>
        <w:tab/>
      </w:r>
      <w:r>
        <w:tab/>
      </w:r>
      <w:r>
        <w:tab/>
      </w:r>
      <w:r>
        <w:tab/>
      </w:r>
      <w:r>
        <w:tab/>
      </w:r>
      <w:r>
        <w:tab/>
      </w:r>
      <w:r>
        <w:tab/>
        <w:t>Coordonnées du 3C</w:t>
      </w:r>
    </w:p>
    <w:p w14:paraId="5EDB4CEE" w14:textId="7B8118FA" w:rsidR="008B5DF0" w:rsidRDefault="008B5DF0">
      <w:pPr>
        <w:sectPr w:rsidR="008B5DF0" w:rsidSect="0049591A">
          <w:headerReference w:type="even" r:id="rId9"/>
          <w:headerReference w:type="default" r:id="rId10"/>
          <w:footerReference w:type="default" r:id="rId11"/>
          <w:pgSz w:w="11906" w:h="16838"/>
          <w:pgMar w:top="1417" w:right="1417" w:bottom="1417" w:left="1417" w:header="708" w:footer="708" w:gutter="0"/>
          <w:cols w:space="708"/>
          <w:titlePg/>
          <w:docGrid w:linePitch="360"/>
        </w:sectPr>
      </w:pPr>
    </w:p>
    <w:p w14:paraId="0319B68E" w14:textId="118A54BC" w:rsidR="00053136" w:rsidRPr="00053136" w:rsidRDefault="00053136" w:rsidP="00353431">
      <w:r w:rsidRPr="00166BBD">
        <w:rPr>
          <w:noProof/>
          <w:lang w:eastAsia="fr-FR" w:bidi="ar-SA"/>
        </w:rPr>
        <w:lastRenderedPageBreak/>
        <w:drawing>
          <wp:anchor distT="0" distB="0" distL="114300" distR="114300" simplePos="0" relativeHeight="251722752" behindDoc="0" locked="0" layoutInCell="1" allowOverlap="1" wp14:anchorId="662C4DAD" wp14:editId="2E6FC94D">
            <wp:simplePos x="0" y="0"/>
            <wp:positionH relativeFrom="column">
              <wp:posOffset>0</wp:posOffset>
            </wp:positionH>
            <wp:positionV relativeFrom="paragraph">
              <wp:posOffset>-190500</wp:posOffset>
            </wp:positionV>
            <wp:extent cx="1143000" cy="1302488"/>
            <wp:effectExtent l="0" t="0" r="0" b="0"/>
            <wp:wrapNone/>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l="5750" r="70987" b="81226"/>
                    <a:stretch>
                      <a:fillRect/>
                    </a:stretch>
                  </pic:blipFill>
                  <pic:spPr bwMode="auto">
                    <a:xfrm>
                      <a:off x="0" y="0"/>
                      <a:ext cx="1143000" cy="1302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784BB" w14:textId="78A33948" w:rsidR="006350A1" w:rsidRDefault="006350A1" w:rsidP="006350A1">
      <w:pPr>
        <w:jc w:val="both"/>
      </w:pPr>
    </w:p>
    <w:p w14:paraId="28D97DF0" w14:textId="1816A48C" w:rsidR="00053136" w:rsidRDefault="00053136" w:rsidP="006350A1">
      <w:pPr>
        <w:jc w:val="both"/>
      </w:pPr>
    </w:p>
    <w:p w14:paraId="37B350CC" w14:textId="752F75F4" w:rsidR="00053136" w:rsidRDefault="00053136" w:rsidP="006350A1">
      <w:pPr>
        <w:jc w:val="both"/>
      </w:pPr>
    </w:p>
    <w:p w14:paraId="651ADE79" w14:textId="63BEF2BB" w:rsidR="008B7907" w:rsidRDefault="00053136">
      <w:pPr>
        <w:pStyle w:val="TM1"/>
        <w:rPr>
          <w:rFonts w:asciiTheme="minorHAnsi" w:hAnsiTheme="minorHAnsi"/>
          <w:noProof/>
          <w:color w:val="auto"/>
          <w:lang w:eastAsia="fr-FR" w:bidi="ar-SA"/>
        </w:rPr>
      </w:pPr>
      <w:r>
        <w:fldChar w:fldCharType="begin"/>
      </w:r>
      <w:r>
        <w:instrText xml:space="preserve"> TOC \o "1-3" \h \z \u </w:instrText>
      </w:r>
      <w:r>
        <w:fldChar w:fldCharType="separate"/>
      </w:r>
      <w:hyperlink w:anchor="_Toc94177228" w:history="1">
        <w:r w:rsidR="008B7907" w:rsidRPr="00AD239E">
          <w:rPr>
            <w:rStyle w:val="Lienhypertexte"/>
            <w:noProof/>
          </w:rPr>
          <w:t>1</w:t>
        </w:r>
        <w:r w:rsidR="008B7907">
          <w:rPr>
            <w:rFonts w:asciiTheme="minorHAnsi" w:hAnsiTheme="minorHAnsi"/>
            <w:noProof/>
            <w:color w:val="auto"/>
            <w:lang w:eastAsia="fr-FR" w:bidi="ar-SA"/>
          </w:rPr>
          <w:tab/>
        </w:r>
        <w:r w:rsidR="008B7907" w:rsidRPr="00AD239E">
          <w:rPr>
            <w:rStyle w:val="Lienhypertexte"/>
            <w:noProof/>
          </w:rPr>
          <w:t>Contexte</w:t>
        </w:r>
        <w:r w:rsidR="008B7907">
          <w:rPr>
            <w:noProof/>
            <w:webHidden/>
          </w:rPr>
          <w:tab/>
        </w:r>
        <w:r w:rsidR="008B7907">
          <w:rPr>
            <w:noProof/>
            <w:webHidden/>
          </w:rPr>
          <w:fldChar w:fldCharType="begin"/>
        </w:r>
        <w:r w:rsidR="008B7907">
          <w:rPr>
            <w:noProof/>
            <w:webHidden/>
          </w:rPr>
          <w:instrText xml:space="preserve"> PAGEREF _Toc94177228 \h </w:instrText>
        </w:r>
        <w:r w:rsidR="008B7907">
          <w:rPr>
            <w:noProof/>
            <w:webHidden/>
          </w:rPr>
        </w:r>
        <w:r w:rsidR="008B7907">
          <w:rPr>
            <w:noProof/>
            <w:webHidden/>
          </w:rPr>
          <w:fldChar w:fldCharType="separate"/>
        </w:r>
        <w:r w:rsidR="008B7907">
          <w:rPr>
            <w:noProof/>
            <w:webHidden/>
          </w:rPr>
          <w:t>6</w:t>
        </w:r>
        <w:r w:rsidR="008B7907">
          <w:rPr>
            <w:noProof/>
            <w:webHidden/>
          </w:rPr>
          <w:fldChar w:fldCharType="end"/>
        </w:r>
      </w:hyperlink>
    </w:p>
    <w:p w14:paraId="52D5BDD2" w14:textId="0387B8D2" w:rsidR="008B7907" w:rsidRDefault="00E135BE">
      <w:pPr>
        <w:pStyle w:val="TM2"/>
        <w:tabs>
          <w:tab w:val="left" w:pos="880"/>
          <w:tab w:val="right" w:leader="dot" w:pos="9062"/>
        </w:tabs>
        <w:rPr>
          <w:rFonts w:asciiTheme="minorHAnsi" w:hAnsiTheme="minorHAnsi"/>
          <w:noProof/>
          <w:color w:val="auto"/>
          <w:lang w:eastAsia="fr-FR" w:bidi="ar-SA"/>
        </w:rPr>
      </w:pPr>
      <w:hyperlink w:anchor="_Toc94177229" w:history="1">
        <w:r w:rsidR="008B7907" w:rsidRPr="00AD239E">
          <w:rPr>
            <w:rStyle w:val="Lienhypertexte"/>
            <w:noProof/>
          </w:rPr>
          <w:t>1.1</w:t>
        </w:r>
        <w:r w:rsidR="008B7907">
          <w:rPr>
            <w:rFonts w:asciiTheme="minorHAnsi" w:hAnsiTheme="minorHAnsi"/>
            <w:noProof/>
            <w:color w:val="auto"/>
            <w:lang w:eastAsia="fr-FR" w:bidi="ar-SA"/>
          </w:rPr>
          <w:tab/>
        </w:r>
        <w:r w:rsidR="008B7907" w:rsidRPr="00AD239E">
          <w:rPr>
            <w:rStyle w:val="Lienhypertexte"/>
            <w:noProof/>
          </w:rPr>
          <w:t>Définition du 3C</w:t>
        </w:r>
        <w:r w:rsidR="008B7907">
          <w:rPr>
            <w:noProof/>
            <w:webHidden/>
          </w:rPr>
          <w:tab/>
        </w:r>
        <w:r w:rsidR="008B7907">
          <w:rPr>
            <w:noProof/>
            <w:webHidden/>
          </w:rPr>
          <w:fldChar w:fldCharType="begin"/>
        </w:r>
        <w:r w:rsidR="008B7907">
          <w:rPr>
            <w:noProof/>
            <w:webHidden/>
          </w:rPr>
          <w:instrText xml:space="preserve"> PAGEREF _Toc94177229 \h </w:instrText>
        </w:r>
        <w:r w:rsidR="008B7907">
          <w:rPr>
            <w:noProof/>
            <w:webHidden/>
          </w:rPr>
        </w:r>
        <w:r w:rsidR="008B7907">
          <w:rPr>
            <w:noProof/>
            <w:webHidden/>
          </w:rPr>
          <w:fldChar w:fldCharType="separate"/>
        </w:r>
        <w:r w:rsidR="008B7907">
          <w:rPr>
            <w:noProof/>
            <w:webHidden/>
          </w:rPr>
          <w:t>6</w:t>
        </w:r>
        <w:r w:rsidR="008B7907">
          <w:rPr>
            <w:noProof/>
            <w:webHidden/>
          </w:rPr>
          <w:fldChar w:fldCharType="end"/>
        </w:r>
      </w:hyperlink>
    </w:p>
    <w:p w14:paraId="6CDFF069" w14:textId="60362907" w:rsidR="008B7907" w:rsidRDefault="00E135BE">
      <w:pPr>
        <w:pStyle w:val="TM2"/>
        <w:tabs>
          <w:tab w:val="left" w:pos="880"/>
          <w:tab w:val="right" w:leader="dot" w:pos="9062"/>
        </w:tabs>
        <w:rPr>
          <w:rFonts w:asciiTheme="minorHAnsi" w:hAnsiTheme="minorHAnsi"/>
          <w:noProof/>
          <w:color w:val="auto"/>
          <w:lang w:eastAsia="fr-FR" w:bidi="ar-SA"/>
        </w:rPr>
      </w:pPr>
      <w:hyperlink w:anchor="_Toc94177230" w:history="1">
        <w:r w:rsidR="008B7907" w:rsidRPr="00AD239E">
          <w:rPr>
            <w:rStyle w:val="Lienhypertexte"/>
            <w:noProof/>
          </w:rPr>
          <w:t>1.2</w:t>
        </w:r>
        <w:r w:rsidR="008B7907">
          <w:rPr>
            <w:rFonts w:asciiTheme="minorHAnsi" w:hAnsiTheme="minorHAnsi"/>
            <w:noProof/>
            <w:color w:val="auto"/>
            <w:lang w:eastAsia="fr-FR" w:bidi="ar-SA"/>
          </w:rPr>
          <w:tab/>
        </w:r>
        <w:r w:rsidR="008B7907" w:rsidRPr="00AD239E">
          <w:rPr>
            <w:rStyle w:val="Lienhypertexte"/>
            <w:noProof/>
          </w:rPr>
          <w:t>Indicateurs d’évaluation du 3C</w:t>
        </w:r>
        <w:r w:rsidR="008B7907">
          <w:rPr>
            <w:noProof/>
            <w:webHidden/>
          </w:rPr>
          <w:tab/>
        </w:r>
        <w:r w:rsidR="008B7907">
          <w:rPr>
            <w:noProof/>
            <w:webHidden/>
          </w:rPr>
          <w:fldChar w:fldCharType="begin"/>
        </w:r>
        <w:r w:rsidR="008B7907">
          <w:rPr>
            <w:noProof/>
            <w:webHidden/>
          </w:rPr>
          <w:instrText xml:space="preserve"> PAGEREF _Toc94177230 \h </w:instrText>
        </w:r>
        <w:r w:rsidR="008B7907">
          <w:rPr>
            <w:noProof/>
            <w:webHidden/>
          </w:rPr>
        </w:r>
        <w:r w:rsidR="008B7907">
          <w:rPr>
            <w:noProof/>
            <w:webHidden/>
          </w:rPr>
          <w:fldChar w:fldCharType="separate"/>
        </w:r>
        <w:r w:rsidR="008B7907">
          <w:rPr>
            <w:noProof/>
            <w:webHidden/>
          </w:rPr>
          <w:t>6</w:t>
        </w:r>
        <w:r w:rsidR="008B7907">
          <w:rPr>
            <w:noProof/>
            <w:webHidden/>
          </w:rPr>
          <w:fldChar w:fldCharType="end"/>
        </w:r>
      </w:hyperlink>
    </w:p>
    <w:p w14:paraId="6616E527" w14:textId="60B576B0" w:rsidR="008B7907" w:rsidRDefault="00E135BE">
      <w:pPr>
        <w:pStyle w:val="TM1"/>
        <w:rPr>
          <w:rFonts w:asciiTheme="minorHAnsi" w:hAnsiTheme="minorHAnsi"/>
          <w:noProof/>
          <w:color w:val="auto"/>
          <w:lang w:eastAsia="fr-FR" w:bidi="ar-SA"/>
        </w:rPr>
      </w:pPr>
      <w:hyperlink w:anchor="_Toc94177231" w:history="1">
        <w:r w:rsidR="008B7907" w:rsidRPr="00AD239E">
          <w:rPr>
            <w:rStyle w:val="Lienhypertexte"/>
            <w:noProof/>
          </w:rPr>
          <w:t>2</w:t>
        </w:r>
        <w:r w:rsidR="008B7907">
          <w:rPr>
            <w:rFonts w:asciiTheme="minorHAnsi" w:hAnsiTheme="minorHAnsi"/>
            <w:noProof/>
            <w:color w:val="auto"/>
            <w:lang w:eastAsia="fr-FR" w:bidi="ar-SA"/>
          </w:rPr>
          <w:tab/>
        </w:r>
        <w:r w:rsidR="008B7907" w:rsidRPr="00AD239E">
          <w:rPr>
            <w:rStyle w:val="Lienhypertexte"/>
            <w:noProof/>
          </w:rPr>
          <w:t>Structuration du 3C</w:t>
        </w:r>
        <w:r w:rsidR="008B7907">
          <w:rPr>
            <w:noProof/>
            <w:webHidden/>
          </w:rPr>
          <w:tab/>
        </w:r>
        <w:r w:rsidR="008B7907">
          <w:rPr>
            <w:noProof/>
            <w:webHidden/>
          </w:rPr>
          <w:fldChar w:fldCharType="begin"/>
        </w:r>
        <w:r w:rsidR="008B7907">
          <w:rPr>
            <w:noProof/>
            <w:webHidden/>
          </w:rPr>
          <w:instrText xml:space="preserve"> PAGEREF _Toc94177231 \h </w:instrText>
        </w:r>
        <w:r w:rsidR="008B7907">
          <w:rPr>
            <w:noProof/>
            <w:webHidden/>
          </w:rPr>
        </w:r>
        <w:r w:rsidR="008B7907">
          <w:rPr>
            <w:noProof/>
            <w:webHidden/>
          </w:rPr>
          <w:fldChar w:fldCharType="separate"/>
        </w:r>
        <w:r w:rsidR="008B7907">
          <w:rPr>
            <w:noProof/>
            <w:webHidden/>
          </w:rPr>
          <w:t>7</w:t>
        </w:r>
        <w:r w:rsidR="008B7907">
          <w:rPr>
            <w:noProof/>
            <w:webHidden/>
          </w:rPr>
          <w:fldChar w:fldCharType="end"/>
        </w:r>
      </w:hyperlink>
    </w:p>
    <w:p w14:paraId="1761F07F" w14:textId="70F4AD73" w:rsidR="008B7907" w:rsidRDefault="00E135BE">
      <w:pPr>
        <w:pStyle w:val="TM2"/>
        <w:tabs>
          <w:tab w:val="left" w:pos="880"/>
          <w:tab w:val="right" w:leader="dot" w:pos="9062"/>
        </w:tabs>
        <w:rPr>
          <w:rFonts w:asciiTheme="minorHAnsi" w:hAnsiTheme="minorHAnsi"/>
          <w:noProof/>
          <w:color w:val="auto"/>
          <w:lang w:eastAsia="fr-FR" w:bidi="ar-SA"/>
        </w:rPr>
      </w:pPr>
      <w:hyperlink w:anchor="_Toc94177232" w:history="1">
        <w:r w:rsidR="008B7907" w:rsidRPr="00AD239E">
          <w:rPr>
            <w:rStyle w:val="Lienhypertexte"/>
            <w:noProof/>
          </w:rPr>
          <w:t>2.1</w:t>
        </w:r>
        <w:r w:rsidR="008B7907">
          <w:rPr>
            <w:rFonts w:asciiTheme="minorHAnsi" w:hAnsiTheme="minorHAnsi"/>
            <w:noProof/>
            <w:color w:val="auto"/>
            <w:lang w:eastAsia="fr-FR" w:bidi="ar-SA"/>
          </w:rPr>
          <w:tab/>
        </w:r>
        <w:r w:rsidR="008B7907" w:rsidRPr="00AD239E">
          <w:rPr>
            <w:rStyle w:val="Lienhypertexte"/>
            <w:noProof/>
          </w:rPr>
          <w:t>Structuration juridique du 3C</w:t>
        </w:r>
        <w:r w:rsidR="008B7907">
          <w:rPr>
            <w:noProof/>
            <w:webHidden/>
          </w:rPr>
          <w:tab/>
        </w:r>
        <w:r w:rsidR="008B7907">
          <w:rPr>
            <w:noProof/>
            <w:webHidden/>
          </w:rPr>
          <w:fldChar w:fldCharType="begin"/>
        </w:r>
        <w:r w:rsidR="008B7907">
          <w:rPr>
            <w:noProof/>
            <w:webHidden/>
          </w:rPr>
          <w:instrText xml:space="preserve"> PAGEREF _Toc94177232 \h </w:instrText>
        </w:r>
        <w:r w:rsidR="008B7907">
          <w:rPr>
            <w:noProof/>
            <w:webHidden/>
          </w:rPr>
        </w:r>
        <w:r w:rsidR="008B7907">
          <w:rPr>
            <w:noProof/>
            <w:webHidden/>
          </w:rPr>
          <w:fldChar w:fldCharType="separate"/>
        </w:r>
        <w:r w:rsidR="008B7907">
          <w:rPr>
            <w:noProof/>
            <w:webHidden/>
          </w:rPr>
          <w:t>7</w:t>
        </w:r>
        <w:r w:rsidR="008B7907">
          <w:rPr>
            <w:noProof/>
            <w:webHidden/>
          </w:rPr>
          <w:fldChar w:fldCharType="end"/>
        </w:r>
      </w:hyperlink>
    </w:p>
    <w:p w14:paraId="2353FE1F" w14:textId="704D4ADB" w:rsidR="008B7907" w:rsidRDefault="00E135BE">
      <w:pPr>
        <w:pStyle w:val="TM2"/>
        <w:tabs>
          <w:tab w:val="left" w:pos="880"/>
          <w:tab w:val="right" w:leader="dot" w:pos="9062"/>
        </w:tabs>
        <w:rPr>
          <w:rFonts w:asciiTheme="minorHAnsi" w:hAnsiTheme="minorHAnsi"/>
          <w:noProof/>
          <w:color w:val="auto"/>
          <w:lang w:eastAsia="fr-FR" w:bidi="ar-SA"/>
        </w:rPr>
      </w:pPr>
      <w:hyperlink w:anchor="_Toc94177233" w:history="1">
        <w:r w:rsidR="008B7907" w:rsidRPr="00AD239E">
          <w:rPr>
            <w:rStyle w:val="Lienhypertexte"/>
            <w:noProof/>
          </w:rPr>
          <w:t>2.2</w:t>
        </w:r>
        <w:r w:rsidR="008B7907">
          <w:rPr>
            <w:rFonts w:asciiTheme="minorHAnsi" w:hAnsiTheme="minorHAnsi"/>
            <w:noProof/>
            <w:color w:val="auto"/>
            <w:lang w:eastAsia="fr-FR" w:bidi="ar-SA"/>
          </w:rPr>
          <w:tab/>
        </w:r>
        <w:r w:rsidR="008B7907" w:rsidRPr="00AD239E">
          <w:rPr>
            <w:rStyle w:val="Lienhypertexte"/>
            <w:noProof/>
          </w:rPr>
          <w:t>Etablissements membres du 3C</w:t>
        </w:r>
        <w:r w:rsidR="008B7907">
          <w:rPr>
            <w:noProof/>
            <w:webHidden/>
          </w:rPr>
          <w:tab/>
        </w:r>
        <w:r w:rsidR="008B7907">
          <w:rPr>
            <w:noProof/>
            <w:webHidden/>
          </w:rPr>
          <w:fldChar w:fldCharType="begin"/>
        </w:r>
        <w:r w:rsidR="008B7907">
          <w:rPr>
            <w:noProof/>
            <w:webHidden/>
          </w:rPr>
          <w:instrText xml:space="preserve"> PAGEREF _Toc94177233 \h </w:instrText>
        </w:r>
        <w:r w:rsidR="008B7907">
          <w:rPr>
            <w:noProof/>
            <w:webHidden/>
          </w:rPr>
        </w:r>
        <w:r w:rsidR="008B7907">
          <w:rPr>
            <w:noProof/>
            <w:webHidden/>
          </w:rPr>
          <w:fldChar w:fldCharType="separate"/>
        </w:r>
        <w:r w:rsidR="008B7907">
          <w:rPr>
            <w:noProof/>
            <w:webHidden/>
          </w:rPr>
          <w:t>8</w:t>
        </w:r>
        <w:r w:rsidR="008B7907">
          <w:rPr>
            <w:noProof/>
            <w:webHidden/>
          </w:rPr>
          <w:fldChar w:fldCharType="end"/>
        </w:r>
      </w:hyperlink>
    </w:p>
    <w:p w14:paraId="6848B7C3" w14:textId="61CBEA9C" w:rsidR="008B7907" w:rsidRDefault="00E135BE">
      <w:pPr>
        <w:pStyle w:val="TM2"/>
        <w:tabs>
          <w:tab w:val="left" w:pos="880"/>
          <w:tab w:val="right" w:leader="dot" w:pos="9062"/>
        </w:tabs>
        <w:rPr>
          <w:rFonts w:asciiTheme="minorHAnsi" w:hAnsiTheme="minorHAnsi"/>
          <w:noProof/>
          <w:color w:val="auto"/>
          <w:lang w:eastAsia="fr-FR" w:bidi="ar-SA"/>
        </w:rPr>
      </w:pPr>
      <w:hyperlink w:anchor="_Toc94177234" w:history="1">
        <w:r w:rsidR="008B7907" w:rsidRPr="00AD239E">
          <w:rPr>
            <w:rStyle w:val="Lienhypertexte"/>
            <w:noProof/>
          </w:rPr>
          <w:t>2.3</w:t>
        </w:r>
        <w:r w:rsidR="008B7907">
          <w:rPr>
            <w:rFonts w:asciiTheme="minorHAnsi" w:hAnsiTheme="minorHAnsi"/>
            <w:noProof/>
            <w:color w:val="auto"/>
            <w:lang w:eastAsia="fr-FR" w:bidi="ar-SA"/>
          </w:rPr>
          <w:tab/>
        </w:r>
        <w:r w:rsidR="008B7907" w:rsidRPr="00AD239E">
          <w:rPr>
            <w:rStyle w:val="Lienhypertexte"/>
            <w:noProof/>
          </w:rPr>
          <w:t>Les partenaires du 3C</w:t>
        </w:r>
        <w:r w:rsidR="008B7907">
          <w:rPr>
            <w:noProof/>
            <w:webHidden/>
          </w:rPr>
          <w:tab/>
        </w:r>
        <w:r w:rsidR="008B7907">
          <w:rPr>
            <w:noProof/>
            <w:webHidden/>
          </w:rPr>
          <w:fldChar w:fldCharType="begin"/>
        </w:r>
        <w:r w:rsidR="008B7907">
          <w:rPr>
            <w:noProof/>
            <w:webHidden/>
          </w:rPr>
          <w:instrText xml:space="preserve"> PAGEREF _Toc94177234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48BE9F23" w14:textId="0924C4E1" w:rsidR="008B7907" w:rsidRDefault="00E135BE">
      <w:pPr>
        <w:pStyle w:val="TM2"/>
        <w:tabs>
          <w:tab w:val="left" w:pos="880"/>
          <w:tab w:val="right" w:leader="dot" w:pos="9062"/>
        </w:tabs>
        <w:rPr>
          <w:rFonts w:asciiTheme="minorHAnsi" w:hAnsiTheme="minorHAnsi"/>
          <w:noProof/>
          <w:color w:val="auto"/>
          <w:lang w:eastAsia="fr-FR" w:bidi="ar-SA"/>
        </w:rPr>
      </w:pPr>
      <w:hyperlink w:anchor="_Toc94177235" w:history="1">
        <w:r w:rsidR="008B7907" w:rsidRPr="00AD239E">
          <w:rPr>
            <w:rStyle w:val="Lienhypertexte"/>
            <w:noProof/>
          </w:rPr>
          <w:t>2.4</w:t>
        </w:r>
        <w:r w:rsidR="008B7907">
          <w:rPr>
            <w:rFonts w:asciiTheme="minorHAnsi" w:hAnsiTheme="minorHAnsi"/>
            <w:noProof/>
            <w:color w:val="auto"/>
            <w:lang w:eastAsia="fr-FR" w:bidi="ar-SA"/>
          </w:rPr>
          <w:tab/>
        </w:r>
        <w:r w:rsidR="008B7907" w:rsidRPr="00AD239E">
          <w:rPr>
            <w:rStyle w:val="Lienhypertexte"/>
            <w:noProof/>
          </w:rPr>
          <w:t>Gouvernance du 3C</w:t>
        </w:r>
        <w:r w:rsidR="008B7907">
          <w:rPr>
            <w:noProof/>
            <w:webHidden/>
          </w:rPr>
          <w:tab/>
        </w:r>
        <w:r w:rsidR="008B7907">
          <w:rPr>
            <w:noProof/>
            <w:webHidden/>
          </w:rPr>
          <w:fldChar w:fldCharType="begin"/>
        </w:r>
        <w:r w:rsidR="008B7907">
          <w:rPr>
            <w:noProof/>
            <w:webHidden/>
          </w:rPr>
          <w:instrText xml:space="preserve"> PAGEREF _Toc94177235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53EBDFC0" w14:textId="43192395" w:rsidR="008B7907" w:rsidRDefault="00E135BE">
      <w:pPr>
        <w:pStyle w:val="TM3"/>
        <w:tabs>
          <w:tab w:val="left" w:pos="1320"/>
          <w:tab w:val="right" w:leader="dot" w:pos="9062"/>
        </w:tabs>
        <w:rPr>
          <w:rFonts w:asciiTheme="minorHAnsi" w:hAnsiTheme="minorHAnsi"/>
          <w:noProof/>
          <w:color w:val="auto"/>
          <w:lang w:eastAsia="fr-FR" w:bidi="ar-SA"/>
        </w:rPr>
      </w:pPr>
      <w:hyperlink w:anchor="_Toc94177236" w:history="1">
        <w:r w:rsidR="008B7907" w:rsidRPr="00AD239E">
          <w:rPr>
            <w:rStyle w:val="Lienhypertexte"/>
            <w:rFonts w:cs="Tahoma"/>
            <w:noProof/>
          </w:rPr>
          <w:t>2.4.1</w:t>
        </w:r>
        <w:r w:rsidR="008B7907">
          <w:rPr>
            <w:rFonts w:asciiTheme="minorHAnsi" w:hAnsiTheme="minorHAnsi"/>
            <w:noProof/>
            <w:color w:val="auto"/>
            <w:lang w:eastAsia="fr-FR" w:bidi="ar-SA"/>
          </w:rPr>
          <w:tab/>
        </w:r>
        <w:r w:rsidR="008B7907" w:rsidRPr="00AD239E">
          <w:rPr>
            <w:rStyle w:val="Lienhypertexte"/>
            <w:noProof/>
          </w:rPr>
          <w:t>Composition de l’organe de gouvernance</w:t>
        </w:r>
        <w:r w:rsidR="008B7907">
          <w:rPr>
            <w:noProof/>
            <w:webHidden/>
          </w:rPr>
          <w:tab/>
        </w:r>
        <w:r w:rsidR="008B7907">
          <w:rPr>
            <w:noProof/>
            <w:webHidden/>
          </w:rPr>
          <w:fldChar w:fldCharType="begin"/>
        </w:r>
        <w:r w:rsidR="008B7907">
          <w:rPr>
            <w:noProof/>
            <w:webHidden/>
          </w:rPr>
          <w:instrText xml:space="preserve"> PAGEREF _Toc94177236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1AF3A105" w14:textId="65653D29" w:rsidR="008B7907" w:rsidRDefault="00E135BE">
      <w:pPr>
        <w:pStyle w:val="TM3"/>
        <w:tabs>
          <w:tab w:val="left" w:pos="1320"/>
          <w:tab w:val="right" w:leader="dot" w:pos="9062"/>
        </w:tabs>
        <w:rPr>
          <w:rFonts w:asciiTheme="minorHAnsi" w:hAnsiTheme="minorHAnsi"/>
          <w:noProof/>
          <w:color w:val="auto"/>
          <w:lang w:eastAsia="fr-FR" w:bidi="ar-SA"/>
        </w:rPr>
      </w:pPr>
      <w:hyperlink w:anchor="_Toc94177237" w:history="1">
        <w:r w:rsidR="008B7907" w:rsidRPr="00AD239E">
          <w:rPr>
            <w:rStyle w:val="Lienhypertexte"/>
            <w:rFonts w:cs="Tahoma"/>
            <w:noProof/>
          </w:rPr>
          <w:t>2.4.2</w:t>
        </w:r>
        <w:r w:rsidR="008B7907">
          <w:rPr>
            <w:rFonts w:asciiTheme="minorHAnsi" w:hAnsiTheme="minorHAnsi"/>
            <w:noProof/>
            <w:color w:val="auto"/>
            <w:lang w:eastAsia="fr-FR" w:bidi="ar-SA"/>
          </w:rPr>
          <w:tab/>
        </w:r>
        <w:r w:rsidR="008B7907" w:rsidRPr="00AD239E">
          <w:rPr>
            <w:rStyle w:val="Lienhypertexte"/>
            <w:noProof/>
          </w:rPr>
          <w:t>Activité de l’organe de gouvernance</w:t>
        </w:r>
        <w:r w:rsidR="008B7907">
          <w:rPr>
            <w:noProof/>
            <w:webHidden/>
          </w:rPr>
          <w:tab/>
        </w:r>
        <w:r w:rsidR="008B7907">
          <w:rPr>
            <w:noProof/>
            <w:webHidden/>
          </w:rPr>
          <w:fldChar w:fldCharType="begin"/>
        </w:r>
        <w:r w:rsidR="008B7907">
          <w:rPr>
            <w:noProof/>
            <w:webHidden/>
          </w:rPr>
          <w:instrText xml:space="preserve"> PAGEREF _Toc94177237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0F74EF3F" w14:textId="6377DB03" w:rsidR="008B7907" w:rsidRDefault="00E135BE">
      <w:pPr>
        <w:pStyle w:val="TM3"/>
        <w:tabs>
          <w:tab w:val="left" w:pos="1320"/>
          <w:tab w:val="right" w:leader="dot" w:pos="9062"/>
        </w:tabs>
        <w:rPr>
          <w:rFonts w:asciiTheme="minorHAnsi" w:hAnsiTheme="minorHAnsi"/>
          <w:noProof/>
          <w:color w:val="auto"/>
          <w:lang w:eastAsia="fr-FR" w:bidi="ar-SA"/>
        </w:rPr>
      </w:pPr>
      <w:hyperlink w:anchor="_Toc94177238" w:history="1">
        <w:r w:rsidR="008B7907" w:rsidRPr="00AD239E">
          <w:rPr>
            <w:rStyle w:val="Lienhypertexte"/>
            <w:rFonts w:cs="Tahoma"/>
            <w:noProof/>
          </w:rPr>
          <w:t>2.4.3</w:t>
        </w:r>
        <w:r w:rsidR="008B7907">
          <w:rPr>
            <w:rFonts w:asciiTheme="minorHAnsi" w:hAnsiTheme="minorHAnsi"/>
            <w:noProof/>
            <w:color w:val="auto"/>
            <w:lang w:eastAsia="fr-FR" w:bidi="ar-SA"/>
          </w:rPr>
          <w:tab/>
        </w:r>
        <w:r w:rsidR="008B7907" w:rsidRPr="00AD239E">
          <w:rPr>
            <w:rStyle w:val="Lienhypertexte"/>
            <w:noProof/>
          </w:rPr>
          <w:t>Objectifs définis par le 3C pour l’année N et N+1</w:t>
        </w:r>
        <w:r w:rsidR="008B7907">
          <w:rPr>
            <w:noProof/>
            <w:webHidden/>
          </w:rPr>
          <w:tab/>
        </w:r>
        <w:r w:rsidR="008B7907">
          <w:rPr>
            <w:noProof/>
            <w:webHidden/>
          </w:rPr>
          <w:fldChar w:fldCharType="begin"/>
        </w:r>
        <w:r w:rsidR="008B7907">
          <w:rPr>
            <w:noProof/>
            <w:webHidden/>
          </w:rPr>
          <w:instrText xml:space="preserve"> PAGEREF _Toc94177238 \h </w:instrText>
        </w:r>
        <w:r w:rsidR="008B7907">
          <w:rPr>
            <w:noProof/>
            <w:webHidden/>
          </w:rPr>
        </w:r>
        <w:r w:rsidR="008B7907">
          <w:rPr>
            <w:noProof/>
            <w:webHidden/>
          </w:rPr>
          <w:fldChar w:fldCharType="separate"/>
        </w:r>
        <w:r w:rsidR="008B7907">
          <w:rPr>
            <w:noProof/>
            <w:webHidden/>
          </w:rPr>
          <w:t>9</w:t>
        </w:r>
        <w:r w:rsidR="008B7907">
          <w:rPr>
            <w:noProof/>
            <w:webHidden/>
          </w:rPr>
          <w:fldChar w:fldCharType="end"/>
        </w:r>
      </w:hyperlink>
    </w:p>
    <w:p w14:paraId="140B00BB" w14:textId="57FF10E7" w:rsidR="008B7907" w:rsidRDefault="00E135BE">
      <w:pPr>
        <w:pStyle w:val="TM2"/>
        <w:tabs>
          <w:tab w:val="left" w:pos="880"/>
          <w:tab w:val="right" w:leader="dot" w:pos="9062"/>
        </w:tabs>
        <w:rPr>
          <w:rFonts w:asciiTheme="minorHAnsi" w:hAnsiTheme="minorHAnsi"/>
          <w:noProof/>
          <w:color w:val="auto"/>
          <w:lang w:eastAsia="fr-FR" w:bidi="ar-SA"/>
        </w:rPr>
      </w:pPr>
      <w:hyperlink w:anchor="_Toc94177239" w:history="1">
        <w:r w:rsidR="008B7907" w:rsidRPr="00AD239E">
          <w:rPr>
            <w:rStyle w:val="Lienhypertexte"/>
            <w:noProof/>
          </w:rPr>
          <w:t>2.5</w:t>
        </w:r>
        <w:r w:rsidR="008B7907">
          <w:rPr>
            <w:rFonts w:asciiTheme="minorHAnsi" w:hAnsiTheme="minorHAnsi"/>
            <w:noProof/>
            <w:color w:val="auto"/>
            <w:lang w:eastAsia="fr-FR" w:bidi="ar-SA"/>
          </w:rPr>
          <w:tab/>
        </w:r>
        <w:r w:rsidR="008B7907" w:rsidRPr="00AD239E">
          <w:rPr>
            <w:rStyle w:val="Lienhypertexte"/>
            <w:noProof/>
          </w:rPr>
          <w:t>L’équipe opérationnelle du 3C</w:t>
        </w:r>
        <w:r w:rsidR="008B7907">
          <w:rPr>
            <w:noProof/>
            <w:webHidden/>
          </w:rPr>
          <w:tab/>
        </w:r>
        <w:r w:rsidR="008B7907">
          <w:rPr>
            <w:noProof/>
            <w:webHidden/>
          </w:rPr>
          <w:fldChar w:fldCharType="begin"/>
        </w:r>
        <w:r w:rsidR="008B7907">
          <w:rPr>
            <w:noProof/>
            <w:webHidden/>
          </w:rPr>
          <w:instrText xml:space="preserve"> PAGEREF _Toc94177239 \h </w:instrText>
        </w:r>
        <w:r w:rsidR="008B7907">
          <w:rPr>
            <w:noProof/>
            <w:webHidden/>
          </w:rPr>
        </w:r>
        <w:r w:rsidR="008B7907">
          <w:rPr>
            <w:noProof/>
            <w:webHidden/>
          </w:rPr>
          <w:fldChar w:fldCharType="separate"/>
        </w:r>
        <w:r w:rsidR="008B7907">
          <w:rPr>
            <w:noProof/>
            <w:webHidden/>
          </w:rPr>
          <w:t>10</w:t>
        </w:r>
        <w:r w:rsidR="008B7907">
          <w:rPr>
            <w:noProof/>
            <w:webHidden/>
          </w:rPr>
          <w:fldChar w:fldCharType="end"/>
        </w:r>
      </w:hyperlink>
    </w:p>
    <w:p w14:paraId="0527CC4C" w14:textId="14784455" w:rsidR="008B7907" w:rsidRDefault="00E135BE">
      <w:pPr>
        <w:pStyle w:val="TM2"/>
        <w:tabs>
          <w:tab w:val="left" w:pos="880"/>
          <w:tab w:val="right" w:leader="dot" w:pos="9062"/>
        </w:tabs>
        <w:rPr>
          <w:rFonts w:asciiTheme="minorHAnsi" w:hAnsiTheme="minorHAnsi"/>
          <w:noProof/>
          <w:color w:val="auto"/>
          <w:lang w:eastAsia="fr-FR" w:bidi="ar-SA"/>
        </w:rPr>
      </w:pPr>
      <w:hyperlink w:anchor="_Toc94177240" w:history="1">
        <w:r w:rsidR="008B7907" w:rsidRPr="00AD239E">
          <w:rPr>
            <w:rStyle w:val="Lienhypertexte"/>
            <w:noProof/>
          </w:rPr>
          <w:t>2.6</w:t>
        </w:r>
        <w:r w:rsidR="008B7907">
          <w:rPr>
            <w:rFonts w:asciiTheme="minorHAnsi" w:hAnsiTheme="minorHAnsi"/>
            <w:noProof/>
            <w:color w:val="auto"/>
            <w:lang w:eastAsia="fr-FR" w:bidi="ar-SA"/>
          </w:rPr>
          <w:tab/>
        </w:r>
        <w:r w:rsidR="008B7907" w:rsidRPr="00AD239E">
          <w:rPr>
            <w:rStyle w:val="Lienhypertexte"/>
            <w:noProof/>
          </w:rPr>
          <w:t>Moyens de fonctionnement</w:t>
        </w:r>
        <w:r w:rsidR="008B7907">
          <w:rPr>
            <w:noProof/>
            <w:webHidden/>
          </w:rPr>
          <w:tab/>
        </w:r>
        <w:r w:rsidR="008B7907">
          <w:rPr>
            <w:noProof/>
            <w:webHidden/>
          </w:rPr>
          <w:fldChar w:fldCharType="begin"/>
        </w:r>
        <w:r w:rsidR="008B7907">
          <w:rPr>
            <w:noProof/>
            <w:webHidden/>
          </w:rPr>
          <w:instrText xml:space="preserve"> PAGEREF _Toc94177240 \h </w:instrText>
        </w:r>
        <w:r w:rsidR="008B7907">
          <w:rPr>
            <w:noProof/>
            <w:webHidden/>
          </w:rPr>
        </w:r>
        <w:r w:rsidR="008B7907">
          <w:rPr>
            <w:noProof/>
            <w:webHidden/>
          </w:rPr>
          <w:fldChar w:fldCharType="separate"/>
        </w:r>
        <w:r w:rsidR="008B7907">
          <w:rPr>
            <w:noProof/>
            <w:webHidden/>
          </w:rPr>
          <w:t>10</w:t>
        </w:r>
        <w:r w:rsidR="008B7907">
          <w:rPr>
            <w:noProof/>
            <w:webHidden/>
          </w:rPr>
          <w:fldChar w:fldCharType="end"/>
        </w:r>
      </w:hyperlink>
    </w:p>
    <w:p w14:paraId="62D52239" w14:textId="0B5114A1" w:rsidR="008B7907" w:rsidRDefault="00E135BE">
      <w:pPr>
        <w:pStyle w:val="TM1"/>
        <w:rPr>
          <w:rFonts w:asciiTheme="minorHAnsi" w:hAnsiTheme="minorHAnsi"/>
          <w:noProof/>
          <w:color w:val="auto"/>
          <w:lang w:eastAsia="fr-FR" w:bidi="ar-SA"/>
        </w:rPr>
      </w:pPr>
      <w:hyperlink w:anchor="_Toc94177241" w:history="1">
        <w:r w:rsidR="008B7907" w:rsidRPr="00AD239E">
          <w:rPr>
            <w:rStyle w:val="Lienhypertexte"/>
            <w:noProof/>
          </w:rPr>
          <w:t>3</w:t>
        </w:r>
        <w:r w:rsidR="008B7907">
          <w:rPr>
            <w:rFonts w:asciiTheme="minorHAnsi" w:hAnsiTheme="minorHAnsi"/>
            <w:noProof/>
            <w:color w:val="auto"/>
            <w:lang w:eastAsia="fr-FR" w:bidi="ar-SA"/>
          </w:rPr>
          <w:tab/>
        </w:r>
        <w:r w:rsidR="008B7907" w:rsidRPr="00AD239E">
          <w:rPr>
            <w:rStyle w:val="Lienhypertexte"/>
            <w:noProof/>
          </w:rPr>
          <w:t>Missions du 3C</w:t>
        </w:r>
        <w:r w:rsidR="008B7907">
          <w:rPr>
            <w:noProof/>
            <w:webHidden/>
          </w:rPr>
          <w:tab/>
        </w:r>
        <w:r w:rsidR="008B7907">
          <w:rPr>
            <w:noProof/>
            <w:webHidden/>
          </w:rPr>
          <w:fldChar w:fldCharType="begin"/>
        </w:r>
        <w:r w:rsidR="008B7907">
          <w:rPr>
            <w:noProof/>
            <w:webHidden/>
          </w:rPr>
          <w:instrText xml:space="preserve"> PAGEREF _Toc94177241 \h </w:instrText>
        </w:r>
        <w:r w:rsidR="008B7907">
          <w:rPr>
            <w:noProof/>
            <w:webHidden/>
          </w:rPr>
        </w:r>
        <w:r w:rsidR="008B7907">
          <w:rPr>
            <w:noProof/>
            <w:webHidden/>
          </w:rPr>
          <w:fldChar w:fldCharType="separate"/>
        </w:r>
        <w:r w:rsidR="008B7907">
          <w:rPr>
            <w:noProof/>
            <w:webHidden/>
          </w:rPr>
          <w:t>11</w:t>
        </w:r>
        <w:r w:rsidR="008B7907">
          <w:rPr>
            <w:noProof/>
            <w:webHidden/>
          </w:rPr>
          <w:fldChar w:fldCharType="end"/>
        </w:r>
      </w:hyperlink>
    </w:p>
    <w:p w14:paraId="258EE1C4" w14:textId="5AFBAD89" w:rsidR="008B7907" w:rsidRDefault="00E135BE">
      <w:pPr>
        <w:pStyle w:val="TM2"/>
        <w:tabs>
          <w:tab w:val="left" w:pos="880"/>
          <w:tab w:val="right" w:leader="dot" w:pos="9062"/>
        </w:tabs>
        <w:rPr>
          <w:rFonts w:asciiTheme="minorHAnsi" w:hAnsiTheme="minorHAnsi"/>
          <w:noProof/>
          <w:color w:val="auto"/>
          <w:lang w:eastAsia="fr-FR" w:bidi="ar-SA"/>
        </w:rPr>
      </w:pPr>
      <w:hyperlink w:anchor="_Toc94177242" w:history="1">
        <w:r w:rsidR="008B7907" w:rsidRPr="00AD239E">
          <w:rPr>
            <w:rStyle w:val="Lienhypertexte"/>
            <w:noProof/>
          </w:rPr>
          <w:t>3.1</w:t>
        </w:r>
        <w:r w:rsidR="008B7907">
          <w:rPr>
            <w:rFonts w:asciiTheme="minorHAnsi" w:hAnsiTheme="minorHAnsi"/>
            <w:noProof/>
            <w:color w:val="auto"/>
            <w:lang w:eastAsia="fr-FR" w:bidi="ar-SA"/>
          </w:rPr>
          <w:tab/>
        </w:r>
        <w:r w:rsidR="008B7907" w:rsidRPr="00AD239E">
          <w:rPr>
            <w:rStyle w:val="Lienhypertexte"/>
            <w:noProof/>
          </w:rPr>
          <w:t>Le respect des recommandations professionnelles pour la prise en charge des patients atteints de cancer</w:t>
        </w:r>
        <w:r w:rsidR="008B7907">
          <w:rPr>
            <w:noProof/>
            <w:webHidden/>
          </w:rPr>
          <w:tab/>
        </w:r>
        <w:r w:rsidR="008B7907">
          <w:rPr>
            <w:noProof/>
            <w:webHidden/>
          </w:rPr>
          <w:fldChar w:fldCharType="begin"/>
        </w:r>
        <w:r w:rsidR="008B7907">
          <w:rPr>
            <w:noProof/>
            <w:webHidden/>
          </w:rPr>
          <w:instrText xml:space="preserve"> PAGEREF _Toc94177242 \h </w:instrText>
        </w:r>
        <w:r w:rsidR="008B7907">
          <w:rPr>
            <w:noProof/>
            <w:webHidden/>
          </w:rPr>
        </w:r>
        <w:r w:rsidR="008B7907">
          <w:rPr>
            <w:noProof/>
            <w:webHidden/>
          </w:rPr>
          <w:fldChar w:fldCharType="separate"/>
        </w:r>
        <w:r w:rsidR="008B7907">
          <w:rPr>
            <w:noProof/>
            <w:webHidden/>
          </w:rPr>
          <w:t>11</w:t>
        </w:r>
        <w:r w:rsidR="008B7907">
          <w:rPr>
            <w:noProof/>
            <w:webHidden/>
          </w:rPr>
          <w:fldChar w:fldCharType="end"/>
        </w:r>
      </w:hyperlink>
    </w:p>
    <w:p w14:paraId="7577D5BF" w14:textId="7225DC19" w:rsidR="008B7907" w:rsidRDefault="00E135BE">
      <w:pPr>
        <w:pStyle w:val="TM2"/>
        <w:tabs>
          <w:tab w:val="left" w:pos="880"/>
          <w:tab w:val="right" w:leader="dot" w:pos="9062"/>
        </w:tabs>
        <w:rPr>
          <w:rFonts w:asciiTheme="minorHAnsi" w:hAnsiTheme="minorHAnsi"/>
          <w:noProof/>
          <w:color w:val="auto"/>
          <w:lang w:eastAsia="fr-FR" w:bidi="ar-SA"/>
        </w:rPr>
      </w:pPr>
      <w:hyperlink w:anchor="_Toc94177243" w:history="1">
        <w:r w:rsidR="008B7907" w:rsidRPr="00AD239E">
          <w:rPr>
            <w:rStyle w:val="Lienhypertexte"/>
            <w:noProof/>
          </w:rPr>
          <w:t>3.2</w:t>
        </w:r>
        <w:r w:rsidR="008B7907">
          <w:rPr>
            <w:rFonts w:asciiTheme="minorHAnsi" w:hAnsiTheme="minorHAnsi"/>
            <w:noProof/>
            <w:color w:val="auto"/>
            <w:lang w:eastAsia="fr-FR" w:bidi="ar-SA"/>
          </w:rPr>
          <w:tab/>
        </w:r>
        <w:r w:rsidR="008B7907" w:rsidRPr="00AD239E">
          <w:rPr>
            <w:rStyle w:val="Lienhypertexte"/>
            <w:noProof/>
          </w:rPr>
          <w:t>L’organisation et la formalisation de la concertation pluridisciplinaire (RCP)</w:t>
        </w:r>
        <w:r w:rsidR="008B7907">
          <w:rPr>
            <w:noProof/>
            <w:webHidden/>
          </w:rPr>
          <w:tab/>
        </w:r>
        <w:r w:rsidR="008B7907">
          <w:rPr>
            <w:noProof/>
            <w:webHidden/>
          </w:rPr>
          <w:fldChar w:fldCharType="begin"/>
        </w:r>
        <w:r w:rsidR="008B7907">
          <w:rPr>
            <w:noProof/>
            <w:webHidden/>
          </w:rPr>
          <w:instrText xml:space="preserve"> PAGEREF _Toc94177243 \h </w:instrText>
        </w:r>
        <w:r w:rsidR="008B7907">
          <w:rPr>
            <w:noProof/>
            <w:webHidden/>
          </w:rPr>
        </w:r>
        <w:r w:rsidR="008B7907">
          <w:rPr>
            <w:noProof/>
            <w:webHidden/>
          </w:rPr>
          <w:fldChar w:fldCharType="separate"/>
        </w:r>
        <w:r w:rsidR="008B7907">
          <w:rPr>
            <w:noProof/>
            <w:webHidden/>
          </w:rPr>
          <w:t>11</w:t>
        </w:r>
        <w:r w:rsidR="008B7907">
          <w:rPr>
            <w:noProof/>
            <w:webHidden/>
          </w:rPr>
          <w:fldChar w:fldCharType="end"/>
        </w:r>
      </w:hyperlink>
    </w:p>
    <w:p w14:paraId="114FED69" w14:textId="7C5DE762" w:rsidR="008B7907" w:rsidRDefault="00E135BE">
      <w:pPr>
        <w:pStyle w:val="TM2"/>
        <w:tabs>
          <w:tab w:val="left" w:pos="880"/>
          <w:tab w:val="right" w:leader="dot" w:pos="9062"/>
        </w:tabs>
        <w:rPr>
          <w:rFonts w:asciiTheme="minorHAnsi" w:hAnsiTheme="minorHAnsi"/>
          <w:noProof/>
          <w:color w:val="auto"/>
          <w:lang w:eastAsia="fr-FR" w:bidi="ar-SA"/>
        </w:rPr>
      </w:pPr>
      <w:hyperlink w:anchor="_Toc94177244" w:history="1">
        <w:r w:rsidR="008B7907" w:rsidRPr="00AD239E">
          <w:rPr>
            <w:rStyle w:val="Lienhypertexte"/>
            <w:noProof/>
          </w:rPr>
          <w:t>3.3</w:t>
        </w:r>
        <w:r w:rsidR="008B7907">
          <w:rPr>
            <w:rFonts w:asciiTheme="minorHAnsi" w:hAnsiTheme="minorHAnsi"/>
            <w:noProof/>
            <w:color w:val="auto"/>
            <w:lang w:eastAsia="fr-FR" w:bidi="ar-SA"/>
          </w:rPr>
          <w:tab/>
        </w:r>
        <w:r w:rsidR="008B7907" w:rsidRPr="00AD239E">
          <w:rPr>
            <w:rStyle w:val="Lienhypertexte"/>
            <w:noProof/>
          </w:rPr>
          <w:t>L’organisation et la formalisation du dispositif d’annonce (DA)</w:t>
        </w:r>
        <w:r w:rsidR="008B7907">
          <w:rPr>
            <w:noProof/>
            <w:webHidden/>
          </w:rPr>
          <w:tab/>
        </w:r>
        <w:r w:rsidR="008B7907">
          <w:rPr>
            <w:noProof/>
            <w:webHidden/>
          </w:rPr>
          <w:fldChar w:fldCharType="begin"/>
        </w:r>
        <w:r w:rsidR="008B7907">
          <w:rPr>
            <w:noProof/>
            <w:webHidden/>
          </w:rPr>
          <w:instrText xml:space="preserve"> PAGEREF _Toc94177244 \h </w:instrText>
        </w:r>
        <w:r w:rsidR="008B7907">
          <w:rPr>
            <w:noProof/>
            <w:webHidden/>
          </w:rPr>
        </w:r>
        <w:r w:rsidR="008B7907">
          <w:rPr>
            <w:noProof/>
            <w:webHidden/>
          </w:rPr>
          <w:fldChar w:fldCharType="separate"/>
        </w:r>
        <w:r w:rsidR="008B7907">
          <w:rPr>
            <w:noProof/>
            <w:webHidden/>
          </w:rPr>
          <w:t>13</w:t>
        </w:r>
        <w:r w:rsidR="008B7907">
          <w:rPr>
            <w:noProof/>
            <w:webHidden/>
          </w:rPr>
          <w:fldChar w:fldCharType="end"/>
        </w:r>
      </w:hyperlink>
    </w:p>
    <w:p w14:paraId="425393B6" w14:textId="554A22FB" w:rsidR="008B7907" w:rsidRDefault="00E135BE">
      <w:pPr>
        <w:pStyle w:val="TM2"/>
        <w:tabs>
          <w:tab w:val="left" w:pos="880"/>
          <w:tab w:val="right" w:leader="dot" w:pos="9062"/>
        </w:tabs>
        <w:rPr>
          <w:rFonts w:asciiTheme="minorHAnsi" w:hAnsiTheme="minorHAnsi"/>
          <w:noProof/>
          <w:color w:val="auto"/>
          <w:lang w:eastAsia="fr-FR" w:bidi="ar-SA"/>
        </w:rPr>
      </w:pPr>
      <w:hyperlink w:anchor="_Toc94177245" w:history="1">
        <w:r w:rsidR="008B7907" w:rsidRPr="00AD239E">
          <w:rPr>
            <w:rStyle w:val="Lienhypertexte"/>
            <w:noProof/>
          </w:rPr>
          <w:t>3.4</w:t>
        </w:r>
        <w:r w:rsidR="008B7907">
          <w:rPr>
            <w:rFonts w:asciiTheme="minorHAnsi" w:hAnsiTheme="minorHAnsi"/>
            <w:noProof/>
            <w:color w:val="auto"/>
            <w:lang w:eastAsia="fr-FR" w:bidi="ar-SA"/>
          </w:rPr>
          <w:tab/>
        </w:r>
        <w:r w:rsidR="008B7907" w:rsidRPr="00AD239E">
          <w:rPr>
            <w:rStyle w:val="Lienhypertexte"/>
            <w:noProof/>
          </w:rPr>
          <w:t>L’organisation et la formalisation de la remise du Programme Personnalisé de Soins (PPS), allant jusqu’au Programme Personnalisé de l’Après Cancer (PPAC)</w:t>
        </w:r>
        <w:r w:rsidR="008B7907">
          <w:rPr>
            <w:noProof/>
            <w:webHidden/>
          </w:rPr>
          <w:tab/>
        </w:r>
        <w:r w:rsidR="008B7907">
          <w:rPr>
            <w:noProof/>
            <w:webHidden/>
          </w:rPr>
          <w:fldChar w:fldCharType="begin"/>
        </w:r>
        <w:r w:rsidR="008B7907">
          <w:rPr>
            <w:noProof/>
            <w:webHidden/>
          </w:rPr>
          <w:instrText xml:space="preserve"> PAGEREF _Toc94177245 \h </w:instrText>
        </w:r>
        <w:r w:rsidR="008B7907">
          <w:rPr>
            <w:noProof/>
            <w:webHidden/>
          </w:rPr>
        </w:r>
        <w:r w:rsidR="008B7907">
          <w:rPr>
            <w:noProof/>
            <w:webHidden/>
          </w:rPr>
          <w:fldChar w:fldCharType="separate"/>
        </w:r>
        <w:r w:rsidR="008B7907">
          <w:rPr>
            <w:noProof/>
            <w:webHidden/>
          </w:rPr>
          <w:t>13</w:t>
        </w:r>
        <w:r w:rsidR="008B7907">
          <w:rPr>
            <w:noProof/>
            <w:webHidden/>
          </w:rPr>
          <w:fldChar w:fldCharType="end"/>
        </w:r>
      </w:hyperlink>
    </w:p>
    <w:p w14:paraId="1B567A4C" w14:textId="39E89371" w:rsidR="008B7907" w:rsidRDefault="00E135BE">
      <w:pPr>
        <w:pStyle w:val="TM2"/>
        <w:tabs>
          <w:tab w:val="left" w:pos="880"/>
          <w:tab w:val="right" w:leader="dot" w:pos="9062"/>
        </w:tabs>
        <w:rPr>
          <w:rFonts w:asciiTheme="minorHAnsi" w:hAnsiTheme="minorHAnsi"/>
          <w:noProof/>
          <w:color w:val="auto"/>
          <w:lang w:eastAsia="fr-FR" w:bidi="ar-SA"/>
        </w:rPr>
      </w:pPr>
      <w:hyperlink w:anchor="_Toc94177246" w:history="1">
        <w:r w:rsidR="008B7907" w:rsidRPr="00AD239E">
          <w:rPr>
            <w:rStyle w:val="Lienhypertexte"/>
            <w:noProof/>
          </w:rPr>
          <w:t>3.5</w:t>
        </w:r>
        <w:r w:rsidR="008B7907">
          <w:rPr>
            <w:rFonts w:asciiTheme="minorHAnsi" w:hAnsiTheme="minorHAnsi"/>
            <w:noProof/>
            <w:color w:val="auto"/>
            <w:lang w:eastAsia="fr-FR" w:bidi="ar-SA"/>
          </w:rPr>
          <w:tab/>
        </w:r>
        <w:r w:rsidR="008B7907" w:rsidRPr="00AD239E">
          <w:rPr>
            <w:rStyle w:val="Lienhypertexte"/>
            <w:noProof/>
          </w:rPr>
          <w:t>L’accès aux soins oncologiques de support (SOS)</w:t>
        </w:r>
        <w:r w:rsidR="008B7907">
          <w:rPr>
            <w:noProof/>
            <w:webHidden/>
          </w:rPr>
          <w:tab/>
        </w:r>
        <w:r w:rsidR="008B7907">
          <w:rPr>
            <w:noProof/>
            <w:webHidden/>
          </w:rPr>
          <w:fldChar w:fldCharType="begin"/>
        </w:r>
        <w:r w:rsidR="008B7907">
          <w:rPr>
            <w:noProof/>
            <w:webHidden/>
          </w:rPr>
          <w:instrText xml:space="preserve"> PAGEREF _Toc94177246 \h </w:instrText>
        </w:r>
        <w:r w:rsidR="008B7907">
          <w:rPr>
            <w:noProof/>
            <w:webHidden/>
          </w:rPr>
        </w:r>
        <w:r w:rsidR="008B7907">
          <w:rPr>
            <w:noProof/>
            <w:webHidden/>
          </w:rPr>
          <w:fldChar w:fldCharType="separate"/>
        </w:r>
        <w:r w:rsidR="008B7907">
          <w:rPr>
            <w:noProof/>
            <w:webHidden/>
          </w:rPr>
          <w:t>13</w:t>
        </w:r>
        <w:r w:rsidR="008B7907">
          <w:rPr>
            <w:noProof/>
            <w:webHidden/>
          </w:rPr>
          <w:fldChar w:fldCharType="end"/>
        </w:r>
      </w:hyperlink>
    </w:p>
    <w:p w14:paraId="5F9E6C88" w14:textId="6128F2FB" w:rsidR="008B7907" w:rsidRDefault="00E135BE">
      <w:pPr>
        <w:pStyle w:val="TM2"/>
        <w:tabs>
          <w:tab w:val="left" w:pos="880"/>
          <w:tab w:val="right" w:leader="dot" w:pos="9062"/>
        </w:tabs>
        <w:rPr>
          <w:rFonts w:asciiTheme="minorHAnsi" w:hAnsiTheme="minorHAnsi"/>
          <w:noProof/>
          <w:color w:val="auto"/>
          <w:lang w:eastAsia="fr-FR" w:bidi="ar-SA"/>
        </w:rPr>
      </w:pPr>
      <w:hyperlink w:anchor="_Toc94177247" w:history="1">
        <w:r w:rsidR="008B7907" w:rsidRPr="00AD239E">
          <w:rPr>
            <w:rStyle w:val="Lienhypertexte"/>
            <w:noProof/>
          </w:rPr>
          <w:t>3.6</w:t>
        </w:r>
        <w:r w:rsidR="008B7907">
          <w:rPr>
            <w:rFonts w:asciiTheme="minorHAnsi" w:hAnsiTheme="minorHAnsi"/>
            <w:noProof/>
            <w:color w:val="auto"/>
            <w:lang w:eastAsia="fr-FR" w:bidi="ar-SA"/>
          </w:rPr>
          <w:tab/>
        </w:r>
        <w:r w:rsidR="008B7907" w:rsidRPr="00AD239E">
          <w:rPr>
            <w:rStyle w:val="Lienhypertexte"/>
            <w:noProof/>
          </w:rPr>
          <w:t>L’accès aux innovations thérapeutiques et à la recherche clinique</w:t>
        </w:r>
        <w:r w:rsidR="008B7907">
          <w:rPr>
            <w:noProof/>
            <w:webHidden/>
          </w:rPr>
          <w:tab/>
        </w:r>
        <w:r w:rsidR="008B7907">
          <w:rPr>
            <w:noProof/>
            <w:webHidden/>
          </w:rPr>
          <w:fldChar w:fldCharType="begin"/>
        </w:r>
        <w:r w:rsidR="008B7907">
          <w:rPr>
            <w:noProof/>
            <w:webHidden/>
          </w:rPr>
          <w:instrText xml:space="preserve"> PAGEREF _Toc94177247 \h </w:instrText>
        </w:r>
        <w:r w:rsidR="008B7907">
          <w:rPr>
            <w:noProof/>
            <w:webHidden/>
          </w:rPr>
        </w:r>
        <w:r w:rsidR="008B7907">
          <w:rPr>
            <w:noProof/>
            <w:webHidden/>
          </w:rPr>
          <w:fldChar w:fldCharType="separate"/>
        </w:r>
        <w:r w:rsidR="008B7907">
          <w:rPr>
            <w:noProof/>
            <w:webHidden/>
          </w:rPr>
          <w:t>14</w:t>
        </w:r>
        <w:r w:rsidR="008B7907">
          <w:rPr>
            <w:noProof/>
            <w:webHidden/>
          </w:rPr>
          <w:fldChar w:fldCharType="end"/>
        </w:r>
      </w:hyperlink>
    </w:p>
    <w:p w14:paraId="5BB67CB7" w14:textId="0955557D" w:rsidR="008B7907" w:rsidRDefault="00E135BE">
      <w:pPr>
        <w:pStyle w:val="TM1"/>
        <w:rPr>
          <w:rFonts w:asciiTheme="minorHAnsi" w:hAnsiTheme="minorHAnsi"/>
          <w:noProof/>
          <w:color w:val="auto"/>
          <w:lang w:eastAsia="fr-FR" w:bidi="ar-SA"/>
        </w:rPr>
      </w:pPr>
      <w:hyperlink w:anchor="_Toc94177248" w:history="1">
        <w:r w:rsidR="008B7907" w:rsidRPr="00AD239E">
          <w:rPr>
            <w:rStyle w:val="Lienhypertexte"/>
            <w:noProof/>
          </w:rPr>
          <w:t>4</w:t>
        </w:r>
        <w:r w:rsidR="008B7907">
          <w:rPr>
            <w:rFonts w:asciiTheme="minorHAnsi" w:hAnsiTheme="minorHAnsi"/>
            <w:noProof/>
            <w:color w:val="auto"/>
            <w:lang w:eastAsia="fr-FR" w:bidi="ar-SA"/>
          </w:rPr>
          <w:tab/>
        </w:r>
        <w:r w:rsidR="008B7907" w:rsidRPr="00AD239E">
          <w:rPr>
            <w:rStyle w:val="Lienhypertexte"/>
            <w:noProof/>
          </w:rPr>
          <w:t>Liens avec les acteurs locaux, régionaux, nationaux</w:t>
        </w:r>
        <w:r w:rsidR="008B7907">
          <w:rPr>
            <w:noProof/>
            <w:webHidden/>
          </w:rPr>
          <w:tab/>
        </w:r>
        <w:r w:rsidR="008B7907">
          <w:rPr>
            <w:noProof/>
            <w:webHidden/>
          </w:rPr>
          <w:fldChar w:fldCharType="begin"/>
        </w:r>
        <w:r w:rsidR="008B7907">
          <w:rPr>
            <w:noProof/>
            <w:webHidden/>
          </w:rPr>
          <w:instrText xml:space="preserve"> PAGEREF _Toc94177248 \h </w:instrText>
        </w:r>
        <w:r w:rsidR="008B7907">
          <w:rPr>
            <w:noProof/>
            <w:webHidden/>
          </w:rPr>
        </w:r>
        <w:r w:rsidR="008B7907">
          <w:rPr>
            <w:noProof/>
            <w:webHidden/>
          </w:rPr>
          <w:fldChar w:fldCharType="separate"/>
        </w:r>
        <w:r w:rsidR="008B7907">
          <w:rPr>
            <w:noProof/>
            <w:webHidden/>
          </w:rPr>
          <w:t>14</w:t>
        </w:r>
        <w:r w:rsidR="008B7907">
          <w:rPr>
            <w:noProof/>
            <w:webHidden/>
          </w:rPr>
          <w:fldChar w:fldCharType="end"/>
        </w:r>
      </w:hyperlink>
    </w:p>
    <w:p w14:paraId="02DB541F" w14:textId="4C6E665D" w:rsidR="008B7907" w:rsidRDefault="00E135BE">
      <w:pPr>
        <w:pStyle w:val="TM1"/>
        <w:rPr>
          <w:rFonts w:asciiTheme="minorHAnsi" w:hAnsiTheme="minorHAnsi"/>
          <w:noProof/>
          <w:color w:val="auto"/>
          <w:lang w:eastAsia="fr-FR" w:bidi="ar-SA"/>
        </w:rPr>
      </w:pPr>
      <w:hyperlink w:anchor="_Toc94177249" w:history="1">
        <w:r w:rsidR="008B7907" w:rsidRPr="00AD239E">
          <w:rPr>
            <w:rStyle w:val="Lienhypertexte"/>
            <w:noProof/>
          </w:rPr>
          <w:t>5</w:t>
        </w:r>
        <w:r w:rsidR="008B7907">
          <w:rPr>
            <w:rFonts w:asciiTheme="minorHAnsi" w:hAnsiTheme="minorHAnsi"/>
            <w:noProof/>
            <w:color w:val="auto"/>
            <w:lang w:eastAsia="fr-FR" w:bidi="ar-SA"/>
          </w:rPr>
          <w:tab/>
        </w:r>
        <w:r w:rsidR="008B7907" w:rsidRPr="00AD239E">
          <w:rPr>
            <w:rStyle w:val="Lienhypertexte"/>
            <w:noProof/>
          </w:rPr>
          <w:t>Rapports institutionnels</w:t>
        </w:r>
        <w:r w:rsidR="008B7907">
          <w:rPr>
            <w:noProof/>
            <w:webHidden/>
          </w:rPr>
          <w:tab/>
        </w:r>
        <w:r w:rsidR="008B7907">
          <w:rPr>
            <w:noProof/>
            <w:webHidden/>
          </w:rPr>
          <w:fldChar w:fldCharType="begin"/>
        </w:r>
        <w:r w:rsidR="008B7907">
          <w:rPr>
            <w:noProof/>
            <w:webHidden/>
          </w:rPr>
          <w:instrText xml:space="preserve"> PAGEREF _Toc94177249 \h </w:instrText>
        </w:r>
        <w:r w:rsidR="008B7907">
          <w:rPr>
            <w:noProof/>
            <w:webHidden/>
          </w:rPr>
        </w:r>
        <w:r w:rsidR="008B7907">
          <w:rPr>
            <w:noProof/>
            <w:webHidden/>
          </w:rPr>
          <w:fldChar w:fldCharType="separate"/>
        </w:r>
        <w:r w:rsidR="008B7907">
          <w:rPr>
            <w:noProof/>
            <w:webHidden/>
          </w:rPr>
          <w:t>14</w:t>
        </w:r>
        <w:r w:rsidR="008B7907">
          <w:rPr>
            <w:noProof/>
            <w:webHidden/>
          </w:rPr>
          <w:fldChar w:fldCharType="end"/>
        </w:r>
      </w:hyperlink>
    </w:p>
    <w:p w14:paraId="3336E25C" w14:textId="7058A8DB" w:rsidR="008B7907" w:rsidRDefault="00E135BE">
      <w:pPr>
        <w:pStyle w:val="TM1"/>
        <w:rPr>
          <w:rFonts w:asciiTheme="minorHAnsi" w:hAnsiTheme="minorHAnsi"/>
          <w:noProof/>
          <w:color w:val="auto"/>
          <w:lang w:eastAsia="fr-FR" w:bidi="ar-SA"/>
        </w:rPr>
      </w:pPr>
      <w:hyperlink w:anchor="_Toc94177250" w:history="1">
        <w:r w:rsidR="008B7907" w:rsidRPr="00AD239E">
          <w:rPr>
            <w:rStyle w:val="Lienhypertexte"/>
            <w:noProof/>
          </w:rPr>
          <w:t>6</w:t>
        </w:r>
        <w:r w:rsidR="008B7907">
          <w:rPr>
            <w:rFonts w:asciiTheme="minorHAnsi" w:hAnsiTheme="minorHAnsi"/>
            <w:noProof/>
            <w:color w:val="auto"/>
            <w:lang w:eastAsia="fr-FR" w:bidi="ar-SA"/>
          </w:rPr>
          <w:tab/>
        </w:r>
        <w:r w:rsidR="008B7907" w:rsidRPr="00AD239E">
          <w:rPr>
            <w:rStyle w:val="Lienhypertexte"/>
            <w:noProof/>
          </w:rPr>
          <w:t>Bilan financier</w:t>
        </w:r>
        <w:r w:rsidR="008B7907">
          <w:rPr>
            <w:noProof/>
            <w:webHidden/>
          </w:rPr>
          <w:tab/>
        </w:r>
        <w:r w:rsidR="008B7907">
          <w:rPr>
            <w:noProof/>
            <w:webHidden/>
          </w:rPr>
          <w:fldChar w:fldCharType="begin"/>
        </w:r>
        <w:r w:rsidR="008B7907">
          <w:rPr>
            <w:noProof/>
            <w:webHidden/>
          </w:rPr>
          <w:instrText xml:space="preserve"> PAGEREF _Toc94177250 \h </w:instrText>
        </w:r>
        <w:r w:rsidR="008B7907">
          <w:rPr>
            <w:noProof/>
            <w:webHidden/>
          </w:rPr>
        </w:r>
        <w:r w:rsidR="008B7907">
          <w:rPr>
            <w:noProof/>
            <w:webHidden/>
          </w:rPr>
          <w:fldChar w:fldCharType="separate"/>
        </w:r>
        <w:r w:rsidR="008B7907">
          <w:rPr>
            <w:noProof/>
            <w:webHidden/>
          </w:rPr>
          <w:t>14</w:t>
        </w:r>
        <w:r w:rsidR="008B7907">
          <w:rPr>
            <w:noProof/>
            <w:webHidden/>
          </w:rPr>
          <w:fldChar w:fldCharType="end"/>
        </w:r>
      </w:hyperlink>
    </w:p>
    <w:p w14:paraId="5B96A6A2" w14:textId="5352F5D5" w:rsidR="008B7907" w:rsidRDefault="00E135BE">
      <w:pPr>
        <w:pStyle w:val="TM1"/>
        <w:rPr>
          <w:rFonts w:asciiTheme="minorHAnsi" w:hAnsiTheme="minorHAnsi"/>
          <w:noProof/>
          <w:color w:val="auto"/>
          <w:lang w:eastAsia="fr-FR" w:bidi="ar-SA"/>
        </w:rPr>
      </w:pPr>
      <w:hyperlink w:anchor="_Toc94177251" w:history="1">
        <w:r w:rsidR="008B7907" w:rsidRPr="00AD239E">
          <w:rPr>
            <w:rStyle w:val="Lienhypertexte"/>
            <w:noProof/>
          </w:rPr>
          <w:t>7</w:t>
        </w:r>
        <w:r w:rsidR="008B7907">
          <w:rPr>
            <w:rFonts w:asciiTheme="minorHAnsi" w:hAnsiTheme="minorHAnsi"/>
            <w:noProof/>
            <w:color w:val="auto"/>
            <w:lang w:eastAsia="fr-FR" w:bidi="ar-SA"/>
          </w:rPr>
          <w:tab/>
        </w:r>
        <w:r w:rsidR="008B7907" w:rsidRPr="00AD239E">
          <w:rPr>
            <w:rStyle w:val="Lienhypertexte"/>
            <w:noProof/>
          </w:rPr>
          <w:t>Synthèse</w:t>
        </w:r>
        <w:r w:rsidR="008B7907">
          <w:rPr>
            <w:noProof/>
            <w:webHidden/>
          </w:rPr>
          <w:tab/>
        </w:r>
        <w:r w:rsidR="008B7907">
          <w:rPr>
            <w:noProof/>
            <w:webHidden/>
          </w:rPr>
          <w:fldChar w:fldCharType="begin"/>
        </w:r>
        <w:r w:rsidR="008B7907">
          <w:rPr>
            <w:noProof/>
            <w:webHidden/>
          </w:rPr>
          <w:instrText xml:space="preserve"> PAGEREF _Toc94177251 \h </w:instrText>
        </w:r>
        <w:r w:rsidR="008B7907">
          <w:rPr>
            <w:noProof/>
            <w:webHidden/>
          </w:rPr>
        </w:r>
        <w:r w:rsidR="008B7907">
          <w:rPr>
            <w:noProof/>
            <w:webHidden/>
          </w:rPr>
          <w:fldChar w:fldCharType="separate"/>
        </w:r>
        <w:r w:rsidR="008B7907">
          <w:rPr>
            <w:noProof/>
            <w:webHidden/>
          </w:rPr>
          <w:t>15</w:t>
        </w:r>
        <w:r w:rsidR="008B7907">
          <w:rPr>
            <w:noProof/>
            <w:webHidden/>
          </w:rPr>
          <w:fldChar w:fldCharType="end"/>
        </w:r>
      </w:hyperlink>
    </w:p>
    <w:p w14:paraId="3D838312" w14:textId="1E2CBF99" w:rsidR="008B7907" w:rsidRDefault="00E135BE">
      <w:pPr>
        <w:pStyle w:val="TM2"/>
        <w:tabs>
          <w:tab w:val="left" w:pos="880"/>
          <w:tab w:val="right" w:leader="dot" w:pos="9062"/>
        </w:tabs>
        <w:rPr>
          <w:rFonts w:asciiTheme="minorHAnsi" w:hAnsiTheme="minorHAnsi"/>
          <w:noProof/>
          <w:color w:val="auto"/>
          <w:lang w:eastAsia="fr-FR" w:bidi="ar-SA"/>
        </w:rPr>
      </w:pPr>
      <w:hyperlink w:anchor="_Toc94177252" w:history="1">
        <w:r w:rsidR="008B7907" w:rsidRPr="00AD239E">
          <w:rPr>
            <w:rStyle w:val="Lienhypertexte"/>
            <w:noProof/>
          </w:rPr>
          <w:t>7.1</w:t>
        </w:r>
        <w:r w:rsidR="008B7907">
          <w:rPr>
            <w:rFonts w:asciiTheme="minorHAnsi" w:hAnsiTheme="minorHAnsi"/>
            <w:noProof/>
            <w:color w:val="auto"/>
            <w:lang w:eastAsia="fr-FR" w:bidi="ar-SA"/>
          </w:rPr>
          <w:tab/>
        </w:r>
        <w:r w:rsidR="008B7907" w:rsidRPr="00AD239E">
          <w:rPr>
            <w:rStyle w:val="Lienhypertexte"/>
            <w:noProof/>
          </w:rPr>
          <w:t>Synthèse concernant la structuration</w:t>
        </w:r>
        <w:r w:rsidR="008B7907">
          <w:rPr>
            <w:noProof/>
            <w:webHidden/>
          </w:rPr>
          <w:tab/>
        </w:r>
        <w:r w:rsidR="008B7907">
          <w:rPr>
            <w:noProof/>
            <w:webHidden/>
          </w:rPr>
          <w:fldChar w:fldCharType="begin"/>
        </w:r>
        <w:r w:rsidR="008B7907">
          <w:rPr>
            <w:noProof/>
            <w:webHidden/>
          </w:rPr>
          <w:instrText xml:space="preserve"> PAGEREF _Toc94177252 \h </w:instrText>
        </w:r>
        <w:r w:rsidR="008B7907">
          <w:rPr>
            <w:noProof/>
            <w:webHidden/>
          </w:rPr>
        </w:r>
        <w:r w:rsidR="008B7907">
          <w:rPr>
            <w:noProof/>
            <w:webHidden/>
          </w:rPr>
          <w:fldChar w:fldCharType="separate"/>
        </w:r>
        <w:r w:rsidR="008B7907">
          <w:rPr>
            <w:noProof/>
            <w:webHidden/>
          </w:rPr>
          <w:t>15</w:t>
        </w:r>
        <w:r w:rsidR="008B7907">
          <w:rPr>
            <w:noProof/>
            <w:webHidden/>
          </w:rPr>
          <w:fldChar w:fldCharType="end"/>
        </w:r>
      </w:hyperlink>
    </w:p>
    <w:p w14:paraId="79482ACB" w14:textId="17F5169D" w:rsidR="008B7907" w:rsidRDefault="00E135BE">
      <w:pPr>
        <w:pStyle w:val="TM2"/>
        <w:tabs>
          <w:tab w:val="left" w:pos="880"/>
          <w:tab w:val="right" w:leader="dot" w:pos="9062"/>
        </w:tabs>
        <w:rPr>
          <w:rFonts w:asciiTheme="minorHAnsi" w:hAnsiTheme="minorHAnsi"/>
          <w:noProof/>
          <w:color w:val="auto"/>
          <w:lang w:eastAsia="fr-FR" w:bidi="ar-SA"/>
        </w:rPr>
      </w:pPr>
      <w:hyperlink w:anchor="_Toc94177253" w:history="1">
        <w:r w:rsidR="008B7907" w:rsidRPr="00AD239E">
          <w:rPr>
            <w:rStyle w:val="Lienhypertexte"/>
            <w:noProof/>
          </w:rPr>
          <w:t>7.2</w:t>
        </w:r>
        <w:r w:rsidR="008B7907">
          <w:rPr>
            <w:rFonts w:asciiTheme="minorHAnsi" w:hAnsiTheme="minorHAnsi"/>
            <w:noProof/>
            <w:color w:val="auto"/>
            <w:lang w:eastAsia="fr-FR" w:bidi="ar-SA"/>
          </w:rPr>
          <w:tab/>
        </w:r>
        <w:r w:rsidR="008B7907" w:rsidRPr="00AD239E">
          <w:rPr>
            <w:rStyle w:val="Lienhypertexte"/>
            <w:noProof/>
          </w:rPr>
          <w:t>Synthèse concernant les missions</w:t>
        </w:r>
        <w:r w:rsidR="008B7907">
          <w:rPr>
            <w:noProof/>
            <w:webHidden/>
          </w:rPr>
          <w:tab/>
        </w:r>
        <w:r w:rsidR="008B7907">
          <w:rPr>
            <w:noProof/>
            <w:webHidden/>
          </w:rPr>
          <w:fldChar w:fldCharType="begin"/>
        </w:r>
        <w:r w:rsidR="008B7907">
          <w:rPr>
            <w:noProof/>
            <w:webHidden/>
          </w:rPr>
          <w:instrText xml:space="preserve"> PAGEREF _Toc94177253 \h </w:instrText>
        </w:r>
        <w:r w:rsidR="008B7907">
          <w:rPr>
            <w:noProof/>
            <w:webHidden/>
          </w:rPr>
        </w:r>
        <w:r w:rsidR="008B7907">
          <w:rPr>
            <w:noProof/>
            <w:webHidden/>
          </w:rPr>
          <w:fldChar w:fldCharType="separate"/>
        </w:r>
        <w:r w:rsidR="008B7907">
          <w:rPr>
            <w:noProof/>
            <w:webHidden/>
          </w:rPr>
          <w:t>15</w:t>
        </w:r>
        <w:r w:rsidR="008B7907">
          <w:rPr>
            <w:noProof/>
            <w:webHidden/>
          </w:rPr>
          <w:fldChar w:fldCharType="end"/>
        </w:r>
      </w:hyperlink>
    </w:p>
    <w:p w14:paraId="609EA51B" w14:textId="6F546686" w:rsidR="008B7907" w:rsidRDefault="00E135BE">
      <w:pPr>
        <w:pStyle w:val="TM1"/>
        <w:rPr>
          <w:rFonts w:asciiTheme="minorHAnsi" w:hAnsiTheme="minorHAnsi"/>
          <w:noProof/>
          <w:color w:val="auto"/>
          <w:lang w:eastAsia="fr-FR" w:bidi="ar-SA"/>
        </w:rPr>
      </w:pPr>
      <w:hyperlink w:anchor="_Toc94177254" w:history="1">
        <w:r w:rsidR="008B7907" w:rsidRPr="00AD239E">
          <w:rPr>
            <w:rStyle w:val="Lienhypertexte"/>
            <w:noProof/>
          </w:rPr>
          <w:t>8</w:t>
        </w:r>
        <w:r w:rsidR="008B7907">
          <w:rPr>
            <w:rFonts w:asciiTheme="minorHAnsi" w:hAnsiTheme="minorHAnsi"/>
            <w:noProof/>
            <w:color w:val="auto"/>
            <w:lang w:eastAsia="fr-FR" w:bidi="ar-SA"/>
          </w:rPr>
          <w:tab/>
        </w:r>
        <w:r w:rsidR="008B7907" w:rsidRPr="00AD239E">
          <w:rPr>
            <w:rStyle w:val="Lienhypertexte"/>
            <w:noProof/>
          </w:rPr>
          <w:t>Annexes</w:t>
        </w:r>
        <w:r w:rsidR="008B7907">
          <w:rPr>
            <w:noProof/>
            <w:webHidden/>
          </w:rPr>
          <w:tab/>
        </w:r>
        <w:r w:rsidR="008B7907">
          <w:rPr>
            <w:noProof/>
            <w:webHidden/>
          </w:rPr>
          <w:fldChar w:fldCharType="begin"/>
        </w:r>
        <w:r w:rsidR="008B7907">
          <w:rPr>
            <w:noProof/>
            <w:webHidden/>
          </w:rPr>
          <w:instrText xml:space="preserve"> PAGEREF _Toc94177254 \h </w:instrText>
        </w:r>
        <w:r w:rsidR="008B7907">
          <w:rPr>
            <w:noProof/>
            <w:webHidden/>
          </w:rPr>
        </w:r>
        <w:r w:rsidR="008B7907">
          <w:rPr>
            <w:noProof/>
            <w:webHidden/>
          </w:rPr>
          <w:fldChar w:fldCharType="separate"/>
        </w:r>
        <w:r w:rsidR="008B7907">
          <w:rPr>
            <w:noProof/>
            <w:webHidden/>
          </w:rPr>
          <w:t>16</w:t>
        </w:r>
        <w:r w:rsidR="008B7907">
          <w:rPr>
            <w:noProof/>
            <w:webHidden/>
          </w:rPr>
          <w:fldChar w:fldCharType="end"/>
        </w:r>
      </w:hyperlink>
    </w:p>
    <w:p w14:paraId="4130E449" w14:textId="0EFFC699" w:rsidR="008B7907" w:rsidRDefault="00E135BE">
      <w:pPr>
        <w:pStyle w:val="TM2"/>
        <w:tabs>
          <w:tab w:val="left" w:pos="880"/>
          <w:tab w:val="right" w:leader="dot" w:pos="9062"/>
        </w:tabs>
        <w:rPr>
          <w:rFonts w:asciiTheme="minorHAnsi" w:hAnsiTheme="minorHAnsi"/>
          <w:noProof/>
          <w:color w:val="auto"/>
          <w:lang w:eastAsia="fr-FR" w:bidi="ar-SA"/>
        </w:rPr>
      </w:pPr>
      <w:hyperlink w:anchor="_Toc94177255" w:history="1">
        <w:r w:rsidR="008B7907" w:rsidRPr="00AD239E">
          <w:rPr>
            <w:rStyle w:val="Lienhypertexte"/>
            <w:noProof/>
          </w:rPr>
          <w:t>8.1</w:t>
        </w:r>
        <w:r w:rsidR="008B7907">
          <w:rPr>
            <w:rFonts w:asciiTheme="minorHAnsi" w:hAnsiTheme="minorHAnsi"/>
            <w:noProof/>
            <w:color w:val="auto"/>
            <w:lang w:eastAsia="fr-FR" w:bidi="ar-SA"/>
          </w:rPr>
          <w:tab/>
        </w:r>
        <w:r w:rsidR="008B7907" w:rsidRPr="00AD239E">
          <w:rPr>
            <w:rStyle w:val="Lienhypertexte"/>
            <w:noProof/>
          </w:rPr>
          <w:t>Méthodologie des indicateurs d’évaluation 3C</w:t>
        </w:r>
        <w:r w:rsidR="008B7907">
          <w:rPr>
            <w:noProof/>
            <w:webHidden/>
          </w:rPr>
          <w:tab/>
        </w:r>
        <w:r w:rsidR="008B7907">
          <w:rPr>
            <w:noProof/>
            <w:webHidden/>
          </w:rPr>
          <w:fldChar w:fldCharType="begin"/>
        </w:r>
        <w:r w:rsidR="008B7907">
          <w:rPr>
            <w:noProof/>
            <w:webHidden/>
          </w:rPr>
          <w:instrText xml:space="preserve"> PAGEREF _Toc94177255 \h </w:instrText>
        </w:r>
        <w:r w:rsidR="008B7907">
          <w:rPr>
            <w:noProof/>
            <w:webHidden/>
          </w:rPr>
        </w:r>
        <w:r w:rsidR="008B7907">
          <w:rPr>
            <w:noProof/>
            <w:webHidden/>
          </w:rPr>
          <w:fldChar w:fldCharType="separate"/>
        </w:r>
        <w:r w:rsidR="008B7907">
          <w:rPr>
            <w:noProof/>
            <w:webHidden/>
          </w:rPr>
          <w:t>16</w:t>
        </w:r>
        <w:r w:rsidR="008B7907">
          <w:rPr>
            <w:noProof/>
            <w:webHidden/>
          </w:rPr>
          <w:fldChar w:fldCharType="end"/>
        </w:r>
      </w:hyperlink>
    </w:p>
    <w:p w14:paraId="0BB29871" w14:textId="2A53FB8C" w:rsidR="008B7907" w:rsidRDefault="00E135BE">
      <w:pPr>
        <w:pStyle w:val="TM3"/>
        <w:tabs>
          <w:tab w:val="left" w:pos="1320"/>
          <w:tab w:val="right" w:leader="dot" w:pos="9062"/>
        </w:tabs>
        <w:rPr>
          <w:rFonts w:asciiTheme="minorHAnsi" w:hAnsiTheme="minorHAnsi"/>
          <w:noProof/>
          <w:color w:val="auto"/>
          <w:lang w:eastAsia="fr-FR" w:bidi="ar-SA"/>
        </w:rPr>
      </w:pPr>
      <w:hyperlink w:anchor="_Toc94177256" w:history="1">
        <w:r w:rsidR="008B7907" w:rsidRPr="00AD239E">
          <w:rPr>
            <w:rStyle w:val="Lienhypertexte"/>
            <w:rFonts w:cs="Tahoma"/>
            <w:noProof/>
          </w:rPr>
          <w:t>8.1.1</w:t>
        </w:r>
        <w:r w:rsidR="008B7907">
          <w:rPr>
            <w:rFonts w:asciiTheme="minorHAnsi" w:hAnsiTheme="minorHAnsi"/>
            <w:noProof/>
            <w:color w:val="auto"/>
            <w:lang w:eastAsia="fr-FR" w:bidi="ar-SA"/>
          </w:rPr>
          <w:tab/>
        </w:r>
        <w:r w:rsidR="008B7907" w:rsidRPr="00AD239E">
          <w:rPr>
            <w:rStyle w:val="Lienhypertexte"/>
            <w:noProof/>
          </w:rPr>
          <w:t>Mise en œuvre du cahier des charges 3C et des actions qualité du 3C</w:t>
        </w:r>
        <w:r w:rsidR="008B7907">
          <w:rPr>
            <w:noProof/>
            <w:webHidden/>
          </w:rPr>
          <w:tab/>
        </w:r>
        <w:r w:rsidR="008B7907">
          <w:rPr>
            <w:noProof/>
            <w:webHidden/>
          </w:rPr>
          <w:fldChar w:fldCharType="begin"/>
        </w:r>
        <w:r w:rsidR="008B7907">
          <w:rPr>
            <w:noProof/>
            <w:webHidden/>
          </w:rPr>
          <w:instrText xml:space="preserve"> PAGEREF _Toc94177256 \h </w:instrText>
        </w:r>
        <w:r w:rsidR="008B7907">
          <w:rPr>
            <w:noProof/>
            <w:webHidden/>
          </w:rPr>
        </w:r>
        <w:r w:rsidR="008B7907">
          <w:rPr>
            <w:noProof/>
            <w:webHidden/>
          </w:rPr>
          <w:fldChar w:fldCharType="separate"/>
        </w:r>
        <w:r w:rsidR="008B7907">
          <w:rPr>
            <w:noProof/>
            <w:webHidden/>
          </w:rPr>
          <w:t>16</w:t>
        </w:r>
        <w:r w:rsidR="008B7907">
          <w:rPr>
            <w:noProof/>
            <w:webHidden/>
          </w:rPr>
          <w:fldChar w:fldCharType="end"/>
        </w:r>
      </w:hyperlink>
    </w:p>
    <w:p w14:paraId="5D8EEB4F" w14:textId="557DC6FD" w:rsidR="008B7907" w:rsidRDefault="00E135BE">
      <w:pPr>
        <w:pStyle w:val="TM3"/>
        <w:tabs>
          <w:tab w:val="left" w:pos="1320"/>
          <w:tab w:val="right" w:leader="dot" w:pos="9062"/>
        </w:tabs>
        <w:rPr>
          <w:rFonts w:asciiTheme="minorHAnsi" w:hAnsiTheme="minorHAnsi"/>
          <w:noProof/>
          <w:color w:val="auto"/>
          <w:lang w:eastAsia="fr-FR" w:bidi="ar-SA"/>
        </w:rPr>
      </w:pPr>
      <w:hyperlink w:anchor="_Toc94177257" w:history="1">
        <w:r w:rsidR="008B7907" w:rsidRPr="00AD239E">
          <w:rPr>
            <w:rStyle w:val="Lienhypertexte"/>
            <w:rFonts w:cs="Tahoma"/>
            <w:noProof/>
          </w:rPr>
          <w:t>8.1.2</w:t>
        </w:r>
        <w:r w:rsidR="008B7907">
          <w:rPr>
            <w:rFonts w:asciiTheme="minorHAnsi" w:hAnsiTheme="minorHAnsi"/>
            <w:noProof/>
            <w:color w:val="auto"/>
            <w:lang w:eastAsia="fr-FR" w:bidi="ar-SA"/>
          </w:rPr>
          <w:tab/>
        </w:r>
        <w:r w:rsidR="008B7907" w:rsidRPr="00AD239E">
          <w:rPr>
            <w:rStyle w:val="Lienhypertexte"/>
            <w:noProof/>
          </w:rPr>
          <w:t>Production d’information sur l’activité des établissements membres du 3C</w:t>
        </w:r>
        <w:r w:rsidR="008B7907">
          <w:rPr>
            <w:noProof/>
            <w:webHidden/>
          </w:rPr>
          <w:tab/>
        </w:r>
        <w:r w:rsidR="008B7907">
          <w:rPr>
            <w:noProof/>
            <w:webHidden/>
          </w:rPr>
          <w:fldChar w:fldCharType="begin"/>
        </w:r>
        <w:r w:rsidR="008B7907">
          <w:rPr>
            <w:noProof/>
            <w:webHidden/>
          </w:rPr>
          <w:instrText xml:space="preserve"> PAGEREF _Toc94177257 \h </w:instrText>
        </w:r>
        <w:r w:rsidR="008B7907">
          <w:rPr>
            <w:noProof/>
            <w:webHidden/>
          </w:rPr>
        </w:r>
        <w:r w:rsidR="008B7907">
          <w:rPr>
            <w:noProof/>
            <w:webHidden/>
          </w:rPr>
          <w:fldChar w:fldCharType="separate"/>
        </w:r>
        <w:r w:rsidR="008B7907">
          <w:rPr>
            <w:noProof/>
            <w:webHidden/>
          </w:rPr>
          <w:t>19</w:t>
        </w:r>
        <w:r w:rsidR="008B7907">
          <w:rPr>
            <w:noProof/>
            <w:webHidden/>
          </w:rPr>
          <w:fldChar w:fldCharType="end"/>
        </w:r>
      </w:hyperlink>
    </w:p>
    <w:p w14:paraId="4EE621BF" w14:textId="1D12E6C4" w:rsidR="008B7907" w:rsidRDefault="00E135BE">
      <w:pPr>
        <w:pStyle w:val="TM2"/>
        <w:tabs>
          <w:tab w:val="left" w:pos="880"/>
          <w:tab w:val="right" w:leader="dot" w:pos="9062"/>
        </w:tabs>
        <w:rPr>
          <w:rFonts w:asciiTheme="minorHAnsi" w:hAnsiTheme="minorHAnsi"/>
          <w:noProof/>
          <w:color w:val="auto"/>
          <w:lang w:eastAsia="fr-FR" w:bidi="ar-SA"/>
        </w:rPr>
      </w:pPr>
      <w:hyperlink w:anchor="_Toc94177258" w:history="1">
        <w:r w:rsidR="008B7907" w:rsidRPr="00AD239E">
          <w:rPr>
            <w:rStyle w:val="Lienhypertexte"/>
            <w:noProof/>
          </w:rPr>
          <w:t>8.2</w:t>
        </w:r>
        <w:r w:rsidR="008B7907">
          <w:rPr>
            <w:rFonts w:asciiTheme="minorHAnsi" w:hAnsiTheme="minorHAnsi"/>
            <w:noProof/>
            <w:color w:val="auto"/>
            <w:lang w:eastAsia="fr-FR" w:bidi="ar-SA"/>
          </w:rPr>
          <w:tab/>
        </w:r>
        <w:r w:rsidR="008B7907" w:rsidRPr="00AD239E">
          <w:rPr>
            <w:rStyle w:val="Lienhypertexte"/>
            <w:noProof/>
          </w:rPr>
          <w:t>Charte du 3C</w:t>
        </w:r>
        <w:r w:rsidR="008B7907">
          <w:rPr>
            <w:noProof/>
            <w:webHidden/>
          </w:rPr>
          <w:tab/>
        </w:r>
        <w:r w:rsidR="008B7907">
          <w:rPr>
            <w:noProof/>
            <w:webHidden/>
          </w:rPr>
          <w:fldChar w:fldCharType="begin"/>
        </w:r>
        <w:r w:rsidR="008B7907">
          <w:rPr>
            <w:noProof/>
            <w:webHidden/>
          </w:rPr>
          <w:instrText xml:space="preserve"> PAGEREF _Toc94177258 \h </w:instrText>
        </w:r>
        <w:r w:rsidR="008B7907">
          <w:rPr>
            <w:noProof/>
            <w:webHidden/>
          </w:rPr>
        </w:r>
        <w:r w:rsidR="008B7907">
          <w:rPr>
            <w:noProof/>
            <w:webHidden/>
          </w:rPr>
          <w:fldChar w:fldCharType="separate"/>
        </w:r>
        <w:r w:rsidR="008B7907">
          <w:rPr>
            <w:noProof/>
            <w:webHidden/>
          </w:rPr>
          <w:t>23</w:t>
        </w:r>
        <w:r w:rsidR="008B7907">
          <w:rPr>
            <w:noProof/>
            <w:webHidden/>
          </w:rPr>
          <w:fldChar w:fldCharType="end"/>
        </w:r>
      </w:hyperlink>
    </w:p>
    <w:p w14:paraId="6DA97360" w14:textId="01B7465F" w:rsidR="008B7907" w:rsidRDefault="00E135BE">
      <w:pPr>
        <w:pStyle w:val="TM2"/>
        <w:tabs>
          <w:tab w:val="left" w:pos="880"/>
          <w:tab w:val="right" w:leader="dot" w:pos="9062"/>
        </w:tabs>
        <w:rPr>
          <w:rFonts w:asciiTheme="minorHAnsi" w:hAnsiTheme="minorHAnsi"/>
          <w:noProof/>
          <w:color w:val="auto"/>
          <w:lang w:eastAsia="fr-FR" w:bidi="ar-SA"/>
        </w:rPr>
      </w:pPr>
      <w:hyperlink w:anchor="_Toc94177259" w:history="1">
        <w:r w:rsidR="008B7907" w:rsidRPr="00AD239E">
          <w:rPr>
            <w:rStyle w:val="Lienhypertexte"/>
            <w:noProof/>
          </w:rPr>
          <w:t>8.3</w:t>
        </w:r>
        <w:r w:rsidR="008B7907">
          <w:rPr>
            <w:rFonts w:asciiTheme="minorHAnsi" w:hAnsiTheme="minorHAnsi"/>
            <w:noProof/>
            <w:color w:val="auto"/>
            <w:lang w:eastAsia="fr-FR" w:bidi="ar-SA"/>
          </w:rPr>
          <w:tab/>
        </w:r>
        <w:r w:rsidR="008B7907" w:rsidRPr="00AD239E">
          <w:rPr>
            <w:rStyle w:val="Lienhypertexte"/>
            <w:noProof/>
          </w:rPr>
          <w:t>Programme annuel d’actions</w:t>
        </w:r>
        <w:r w:rsidR="008B7907">
          <w:rPr>
            <w:noProof/>
            <w:webHidden/>
          </w:rPr>
          <w:tab/>
        </w:r>
        <w:r w:rsidR="008B7907">
          <w:rPr>
            <w:noProof/>
            <w:webHidden/>
          </w:rPr>
          <w:fldChar w:fldCharType="begin"/>
        </w:r>
        <w:r w:rsidR="008B7907">
          <w:rPr>
            <w:noProof/>
            <w:webHidden/>
          </w:rPr>
          <w:instrText xml:space="preserve"> PAGEREF _Toc94177259 \h </w:instrText>
        </w:r>
        <w:r w:rsidR="008B7907">
          <w:rPr>
            <w:noProof/>
            <w:webHidden/>
          </w:rPr>
        </w:r>
        <w:r w:rsidR="008B7907">
          <w:rPr>
            <w:noProof/>
            <w:webHidden/>
          </w:rPr>
          <w:fldChar w:fldCharType="separate"/>
        </w:r>
        <w:r w:rsidR="008B7907">
          <w:rPr>
            <w:noProof/>
            <w:webHidden/>
          </w:rPr>
          <w:t>23</w:t>
        </w:r>
        <w:r w:rsidR="008B7907">
          <w:rPr>
            <w:noProof/>
            <w:webHidden/>
          </w:rPr>
          <w:fldChar w:fldCharType="end"/>
        </w:r>
      </w:hyperlink>
    </w:p>
    <w:p w14:paraId="18BC25A9" w14:textId="53D446D8" w:rsidR="008B7907" w:rsidRDefault="00E135BE">
      <w:pPr>
        <w:pStyle w:val="TM2"/>
        <w:tabs>
          <w:tab w:val="left" w:pos="880"/>
          <w:tab w:val="right" w:leader="dot" w:pos="9062"/>
        </w:tabs>
        <w:rPr>
          <w:rFonts w:asciiTheme="minorHAnsi" w:hAnsiTheme="minorHAnsi"/>
          <w:noProof/>
          <w:color w:val="auto"/>
          <w:lang w:eastAsia="fr-FR" w:bidi="ar-SA"/>
        </w:rPr>
      </w:pPr>
      <w:hyperlink w:anchor="_Toc94177260" w:history="1">
        <w:r w:rsidR="008B7907" w:rsidRPr="00AD239E">
          <w:rPr>
            <w:rStyle w:val="Lienhypertexte"/>
            <w:noProof/>
          </w:rPr>
          <w:t>8.4</w:t>
        </w:r>
        <w:r w:rsidR="008B7907">
          <w:rPr>
            <w:rFonts w:asciiTheme="minorHAnsi" w:hAnsiTheme="minorHAnsi"/>
            <w:noProof/>
            <w:color w:val="auto"/>
            <w:lang w:eastAsia="fr-FR" w:bidi="ar-SA"/>
          </w:rPr>
          <w:tab/>
        </w:r>
        <w:r w:rsidR="008B7907" w:rsidRPr="00AD239E">
          <w:rPr>
            <w:rStyle w:val="Lienhypertexte"/>
            <w:noProof/>
          </w:rPr>
          <w:t>Annuaire/Agenda RCP</w:t>
        </w:r>
        <w:r w:rsidR="008B7907">
          <w:rPr>
            <w:noProof/>
            <w:webHidden/>
          </w:rPr>
          <w:tab/>
        </w:r>
        <w:r w:rsidR="008B7907">
          <w:rPr>
            <w:noProof/>
            <w:webHidden/>
          </w:rPr>
          <w:fldChar w:fldCharType="begin"/>
        </w:r>
        <w:r w:rsidR="008B7907">
          <w:rPr>
            <w:noProof/>
            <w:webHidden/>
          </w:rPr>
          <w:instrText xml:space="preserve"> PAGEREF _Toc94177260 \h </w:instrText>
        </w:r>
        <w:r w:rsidR="008B7907">
          <w:rPr>
            <w:noProof/>
            <w:webHidden/>
          </w:rPr>
        </w:r>
        <w:r w:rsidR="008B7907">
          <w:rPr>
            <w:noProof/>
            <w:webHidden/>
          </w:rPr>
          <w:fldChar w:fldCharType="separate"/>
        </w:r>
        <w:r w:rsidR="008B7907">
          <w:rPr>
            <w:noProof/>
            <w:webHidden/>
          </w:rPr>
          <w:t>23</w:t>
        </w:r>
        <w:r w:rsidR="008B7907">
          <w:rPr>
            <w:noProof/>
            <w:webHidden/>
          </w:rPr>
          <w:fldChar w:fldCharType="end"/>
        </w:r>
      </w:hyperlink>
    </w:p>
    <w:p w14:paraId="04FD7A92" w14:textId="0F49621A" w:rsidR="008B7907" w:rsidRDefault="00E135BE">
      <w:pPr>
        <w:pStyle w:val="TM2"/>
        <w:tabs>
          <w:tab w:val="left" w:pos="880"/>
          <w:tab w:val="right" w:leader="dot" w:pos="9062"/>
        </w:tabs>
        <w:rPr>
          <w:rFonts w:asciiTheme="minorHAnsi" w:hAnsiTheme="minorHAnsi"/>
          <w:noProof/>
          <w:color w:val="auto"/>
          <w:lang w:eastAsia="fr-FR" w:bidi="ar-SA"/>
        </w:rPr>
      </w:pPr>
      <w:hyperlink w:anchor="_Toc94177261" w:history="1">
        <w:r w:rsidR="008B7907" w:rsidRPr="00AD239E">
          <w:rPr>
            <w:rStyle w:val="Lienhypertexte"/>
            <w:noProof/>
          </w:rPr>
          <w:t>8.5</w:t>
        </w:r>
        <w:r w:rsidR="008B7907">
          <w:rPr>
            <w:rFonts w:asciiTheme="minorHAnsi" w:hAnsiTheme="minorHAnsi"/>
            <w:noProof/>
            <w:color w:val="auto"/>
            <w:lang w:eastAsia="fr-FR" w:bidi="ar-SA"/>
          </w:rPr>
          <w:tab/>
        </w:r>
        <w:r w:rsidR="008B7907" w:rsidRPr="00AD239E">
          <w:rPr>
            <w:rStyle w:val="Lienhypertexte"/>
            <w:noProof/>
          </w:rPr>
          <w:t>Etc.</w:t>
        </w:r>
        <w:r w:rsidR="008B7907">
          <w:rPr>
            <w:noProof/>
            <w:webHidden/>
          </w:rPr>
          <w:tab/>
        </w:r>
        <w:r w:rsidR="008B7907">
          <w:rPr>
            <w:noProof/>
            <w:webHidden/>
          </w:rPr>
          <w:fldChar w:fldCharType="begin"/>
        </w:r>
        <w:r w:rsidR="008B7907">
          <w:rPr>
            <w:noProof/>
            <w:webHidden/>
          </w:rPr>
          <w:instrText xml:space="preserve"> PAGEREF _Toc94177261 \h </w:instrText>
        </w:r>
        <w:r w:rsidR="008B7907">
          <w:rPr>
            <w:noProof/>
            <w:webHidden/>
          </w:rPr>
        </w:r>
        <w:r w:rsidR="008B7907">
          <w:rPr>
            <w:noProof/>
            <w:webHidden/>
          </w:rPr>
          <w:fldChar w:fldCharType="separate"/>
        </w:r>
        <w:r w:rsidR="008B7907">
          <w:rPr>
            <w:noProof/>
            <w:webHidden/>
          </w:rPr>
          <w:t>23</w:t>
        </w:r>
        <w:r w:rsidR="008B7907">
          <w:rPr>
            <w:noProof/>
            <w:webHidden/>
          </w:rPr>
          <w:fldChar w:fldCharType="end"/>
        </w:r>
      </w:hyperlink>
    </w:p>
    <w:p w14:paraId="43D346EA" w14:textId="7199F64D" w:rsidR="006350A1" w:rsidRDefault="00053136" w:rsidP="0087720D">
      <w:pPr>
        <w:jc w:val="both"/>
      </w:pPr>
      <w:r>
        <w:fldChar w:fldCharType="end"/>
      </w:r>
      <w:r w:rsidR="006350A1">
        <w:br w:type="page"/>
      </w:r>
    </w:p>
    <w:p w14:paraId="08A99AA6" w14:textId="5E417E2D" w:rsidR="009027F2" w:rsidRDefault="007E1E05" w:rsidP="003952F1">
      <w:pPr>
        <w:pStyle w:val="Titre1"/>
      </w:pPr>
      <w:bookmarkStart w:id="0" w:name="_Toc94177228"/>
      <w:bookmarkStart w:id="1" w:name="_Toc76368179"/>
      <w:r>
        <w:lastRenderedPageBreak/>
        <w:t>Contexte</w:t>
      </w:r>
      <w:bookmarkEnd w:id="0"/>
    </w:p>
    <w:p w14:paraId="51924476" w14:textId="6BADE150" w:rsidR="003D39DE" w:rsidRPr="003D164E" w:rsidRDefault="003D39DE" w:rsidP="00A605FC">
      <w:pPr>
        <w:pStyle w:val="Titre2"/>
      </w:pPr>
      <w:bookmarkStart w:id="2" w:name="_Toc94177229"/>
      <w:r w:rsidRPr="003D164E">
        <w:t>Définition du 3C</w:t>
      </w:r>
      <w:bookmarkEnd w:id="1"/>
      <w:bookmarkEnd w:id="2"/>
    </w:p>
    <w:p w14:paraId="6FEF048F" w14:textId="1D9B69AE" w:rsidR="00966F4A" w:rsidRDefault="00966F4A" w:rsidP="00795BE9">
      <w:pPr>
        <w:jc w:val="both"/>
      </w:pPr>
      <w:r>
        <w:t>Tout établissement de santé</w:t>
      </w:r>
      <w:r w:rsidR="00572405">
        <w:t xml:space="preserve"> </w:t>
      </w:r>
      <w:r w:rsidR="00030BDD">
        <w:t>ou cabinet libéral de radiothérapie</w:t>
      </w:r>
      <w:r w:rsidR="00572405">
        <w:t xml:space="preserve"> </w:t>
      </w:r>
      <w:r w:rsidR="00362A93">
        <w:t xml:space="preserve">de Nouvelle-Aquitaine </w:t>
      </w:r>
      <w:r>
        <w:t>prenant en charge des patients atteints de cancer</w:t>
      </w:r>
      <w:r w:rsidR="00572405">
        <w:t xml:space="preserve"> (autorisé ou associé)</w:t>
      </w:r>
      <w:r>
        <w:t xml:space="preserve"> doit être membre du Réseau Régional de Cancérologie (RRC) </w:t>
      </w:r>
      <w:proofErr w:type="spellStart"/>
      <w:r>
        <w:t>Onco</w:t>
      </w:r>
      <w:proofErr w:type="spellEnd"/>
      <w:r>
        <w:t>-Nouvelle-Aquitaine et doit organiser ses activités de cancérologie dans le cadre d’un 3C.</w:t>
      </w:r>
    </w:p>
    <w:p w14:paraId="7E1756EE" w14:textId="3E30DC66" w:rsidR="009C633F" w:rsidRDefault="003D39DE" w:rsidP="00930C13">
      <w:pPr>
        <w:jc w:val="both"/>
      </w:pPr>
      <w:r>
        <w:t>Le 3C est</w:t>
      </w:r>
      <w:r w:rsidR="00B77603">
        <w:t xml:space="preserve"> une cellule </w:t>
      </w:r>
      <w:r w:rsidR="008D01BB">
        <w:t>qualité opérationnelle transversale en cancérologie</w:t>
      </w:r>
      <w:r w:rsidR="00B77603">
        <w:t xml:space="preserve"> ayant pour finalité d</w:t>
      </w:r>
      <w:r w:rsidR="00572405">
        <w:t>e s</w:t>
      </w:r>
      <w:r w:rsidR="00B77603">
        <w:t>’assurer</w:t>
      </w:r>
      <w:r w:rsidR="00BF5794">
        <w:t xml:space="preserve"> </w:t>
      </w:r>
      <w:r w:rsidR="002914F5">
        <w:t xml:space="preserve">de l’organisation et </w:t>
      </w:r>
      <w:r w:rsidR="00572405">
        <w:t xml:space="preserve">de la qualité des prises en charge en cancérologie au sein </w:t>
      </w:r>
      <w:r w:rsidR="00B77603">
        <w:t>des établissements qui en sont membres</w:t>
      </w:r>
      <w:r w:rsidR="00362A93">
        <w:t>,</w:t>
      </w:r>
      <w:r w:rsidR="00B77603">
        <w:t xml:space="preserve"> </w:t>
      </w:r>
      <w:r w:rsidR="005C211A">
        <w:t xml:space="preserve">dans le respect du </w:t>
      </w:r>
      <w:r w:rsidR="004B6558">
        <w:t>P</w:t>
      </w:r>
      <w:r w:rsidR="005C211A">
        <w:t>lan cancer</w:t>
      </w:r>
      <w:r w:rsidR="008D01BB">
        <w:t xml:space="preserve">. </w:t>
      </w:r>
    </w:p>
    <w:p w14:paraId="7B68A203" w14:textId="43DAD0A9" w:rsidR="009C633F" w:rsidRDefault="009C633F" w:rsidP="00930C13">
      <w:pPr>
        <w:jc w:val="both"/>
      </w:pPr>
      <w:r>
        <w:t>Ainsi, le 3C :</w:t>
      </w:r>
    </w:p>
    <w:p w14:paraId="3877040B" w14:textId="3592E70E" w:rsidR="008D01BB" w:rsidRDefault="003C1A47" w:rsidP="009C633F">
      <w:pPr>
        <w:pStyle w:val="Paragraphedeliste"/>
        <w:numPr>
          <w:ilvl w:val="0"/>
          <w:numId w:val="4"/>
        </w:numPr>
        <w:jc w:val="both"/>
      </w:pPr>
      <w:proofErr w:type="gramStart"/>
      <w:r>
        <w:t>a</w:t>
      </w:r>
      <w:r w:rsidR="005B58B9">
        <w:t>ccompagn</w:t>
      </w:r>
      <w:r w:rsidR="008D01BB">
        <w:t>e</w:t>
      </w:r>
      <w:proofErr w:type="gramEnd"/>
      <w:r w:rsidR="009C633F">
        <w:t xml:space="preserve"> </w:t>
      </w:r>
      <w:r w:rsidR="00975E85">
        <w:t xml:space="preserve">les établissements </w:t>
      </w:r>
      <w:r w:rsidR="009C633F">
        <w:t xml:space="preserve">qui en sont membres </w:t>
      </w:r>
      <w:r w:rsidR="008D01BB">
        <w:t xml:space="preserve">à </w:t>
      </w:r>
      <w:r w:rsidR="00E5033C">
        <w:t>la bonne mise en œuvre d</w:t>
      </w:r>
      <w:r w:rsidR="008D01BB">
        <w:t xml:space="preserve">es </w:t>
      </w:r>
      <w:r w:rsidR="00E5033C">
        <w:t>six</w:t>
      </w:r>
      <w:r w:rsidR="008D01BB">
        <w:t xml:space="preserve"> conditions transversales de qualité exigées </w:t>
      </w:r>
      <w:r w:rsidR="00126728">
        <w:t>par le dispositif d’</w:t>
      </w:r>
      <w:r w:rsidR="008D01BB">
        <w:t xml:space="preserve">autorisation de traitement </w:t>
      </w:r>
      <w:r w:rsidR="00126728">
        <w:t>du cancer</w:t>
      </w:r>
      <w:r w:rsidR="00711D4D">
        <w:t xml:space="preserve"> </w:t>
      </w:r>
      <w:r w:rsidR="00E5033C">
        <w:t>des établissements de santé</w:t>
      </w:r>
      <w:r w:rsidR="000A0261">
        <w:t> ;</w:t>
      </w:r>
    </w:p>
    <w:p w14:paraId="7196C213" w14:textId="0C3E959F" w:rsidR="009C633F" w:rsidRPr="00E9229C" w:rsidRDefault="003C1A47" w:rsidP="009C633F">
      <w:pPr>
        <w:pStyle w:val="Paragraphedeliste"/>
        <w:numPr>
          <w:ilvl w:val="0"/>
          <w:numId w:val="4"/>
        </w:numPr>
        <w:jc w:val="both"/>
      </w:pPr>
      <w:proofErr w:type="gramStart"/>
      <w:r w:rsidRPr="00E9229C">
        <w:t>c</w:t>
      </w:r>
      <w:r w:rsidR="003D39DE" w:rsidRPr="00E9229C">
        <w:t>onstitue</w:t>
      </w:r>
      <w:proofErr w:type="gramEnd"/>
      <w:r w:rsidR="003D39DE" w:rsidRPr="00E9229C">
        <w:t xml:space="preserve"> le </w:t>
      </w:r>
      <w:r w:rsidR="00E5033C" w:rsidRPr="00E9229C">
        <w:t>socle</w:t>
      </w:r>
      <w:r w:rsidR="00FD4B34" w:rsidRPr="00E9229C">
        <w:t xml:space="preserve"> de </w:t>
      </w:r>
      <w:r w:rsidR="00DD59BF">
        <w:t xml:space="preserve">la </w:t>
      </w:r>
      <w:r w:rsidR="00E9229C" w:rsidRPr="00E9229C">
        <w:t>structuration et de l’évaluation de la qualité des parcou</w:t>
      </w:r>
      <w:r w:rsidR="008B4BB8">
        <w:t>rs des patients en cancérologie ;</w:t>
      </w:r>
    </w:p>
    <w:p w14:paraId="0CAD1C58" w14:textId="4677D799" w:rsidR="000F6A1B" w:rsidRDefault="003C1A47" w:rsidP="003023DB">
      <w:pPr>
        <w:pStyle w:val="Paragraphedeliste"/>
        <w:numPr>
          <w:ilvl w:val="0"/>
          <w:numId w:val="4"/>
        </w:numPr>
        <w:jc w:val="both"/>
      </w:pPr>
      <w:proofErr w:type="gramStart"/>
      <w:r>
        <w:t>n</w:t>
      </w:r>
      <w:r w:rsidR="000F6A1B">
        <w:t>’a</w:t>
      </w:r>
      <w:proofErr w:type="gramEnd"/>
      <w:r w:rsidR="000F6A1B">
        <w:t xml:space="preserve"> pas vocation à être effecteur de soins.</w:t>
      </w:r>
    </w:p>
    <w:p w14:paraId="242E1FC4" w14:textId="00F6ADE4" w:rsidR="00D00AE8" w:rsidRDefault="00D00AE8" w:rsidP="00930C13">
      <w:pPr>
        <w:jc w:val="both"/>
      </w:pPr>
      <w:r>
        <w:t>L</w:t>
      </w:r>
      <w:r w:rsidR="00B77603">
        <w:t>es modalités d</w:t>
      </w:r>
      <w:r>
        <w:t>’organisation des 3C</w:t>
      </w:r>
      <w:r w:rsidR="00B77603">
        <w:t xml:space="preserve"> sont</w:t>
      </w:r>
      <w:r>
        <w:t xml:space="preserve"> laissée</w:t>
      </w:r>
      <w:r w:rsidR="00B77603">
        <w:t>s</w:t>
      </w:r>
      <w:r>
        <w:t xml:space="preserve"> à l’initiative des établissements pour tenir compte du contexte local, mais restent obligatoires :</w:t>
      </w:r>
    </w:p>
    <w:p w14:paraId="3E0A0B08" w14:textId="154DD13E" w:rsidR="00D00AE8" w:rsidRPr="006A1E65" w:rsidRDefault="00D00AE8" w:rsidP="00930C13">
      <w:pPr>
        <w:pStyle w:val="Paragraphedeliste"/>
        <w:numPr>
          <w:ilvl w:val="0"/>
          <w:numId w:val="4"/>
        </w:numPr>
        <w:jc w:val="both"/>
      </w:pPr>
      <w:proofErr w:type="gramStart"/>
      <w:r w:rsidRPr="006A1E65">
        <w:t>la</w:t>
      </w:r>
      <w:proofErr w:type="gramEnd"/>
      <w:r w:rsidRPr="006A1E65">
        <w:t xml:space="preserve"> réalisation des missions 3C</w:t>
      </w:r>
      <w:r w:rsidR="009E05AD" w:rsidRPr="006A1E65">
        <w:t xml:space="preserve"> telles que définies dans la </w:t>
      </w:r>
      <w:r w:rsidR="004B6558" w:rsidRPr="006A1E65">
        <w:t>C</w:t>
      </w:r>
      <w:r w:rsidR="009E05AD" w:rsidRPr="006A1E65">
        <w:t>irculaire du 22/02/2005,</w:t>
      </w:r>
    </w:p>
    <w:p w14:paraId="0E16B99A" w14:textId="19906020" w:rsidR="00D00AE8" w:rsidRPr="007E1E05" w:rsidRDefault="00D00AE8" w:rsidP="00930C13">
      <w:pPr>
        <w:pStyle w:val="Paragraphedeliste"/>
        <w:numPr>
          <w:ilvl w:val="0"/>
          <w:numId w:val="4"/>
        </w:numPr>
        <w:jc w:val="both"/>
      </w:pPr>
      <w:proofErr w:type="gramStart"/>
      <w:r w:rsidRPr="006A1E65">
        <w:t>le</w:t>
      </w:r>
      <w:proofErr w:type="gramEnd"/>
      <w:r w:rsidRPr="006A1E65">
        <w:t xml:space="preserve"> respect du</w:t>
      </w:r>
      <w:r w:rsidRPr="006A1E65">
        <w:rPr>
          <w:b/>
          <w:bCs/>
        </w:rPr>
        <w:t xml:space="preserve"> </w:t>
      </w:r>
      <w:r w:rsidRPr="007E1E05">
        <w:t xml:space="preserve">cahier des charges </w:t>
      </w:r>
      <w:r w:rsidR="006A1E65" w:rsidRPr="007E1E05">
        <w:t>des 3C de Nouvelle-Aquitaine</w:t>
      </w:r>
      <w:r w:rsidRPr="007E1E05">
        <w:t>.</w:t>
      </w:r>
    </w:p>
    <w:p w14:paraId="039B0370" w14:textId="027E445A" w:rsidR="000E44C5" w:rsidRDefault="000E44C5" w:rsidP="00A605FC">
      <w:pPr>
        <w:pStyle w:val="Titre2"/>
      </w:pPr>
      <w:bookmarkStart w:id="3" w:name="_Toc76368180"/>
      <w:bookmarkStart w:id="4" w:name="_Toc94177230"/>
      <w:r>
        <w:t>Indicateurs d’évaluation du 3C</w:t>
      </w:r>
      <w:bookmarkEnd w:id="3"/>
      <w:bookmarkEnd w:id="4"/>
    </w:p>
    <w:p w14:paraId="7E10A05F" w14:textId="51F560E5" w:rsidR="000E44C5" w:rsidRDefault="000E44C5" w:rsidP="000E44C5">
      <w:pPr>
        <w:jc w:val="both"/>
      </w:pPr>
      <w:r>
        <w:t>C</w:t>
      </w:r>
      <w:r w:rsidRPr="000E44C5">
        <w:t xml:space="preserve">e rapport d’activité annuel 3C </w:t>
      </w:r>
      <w:r>
        <w:t>intègre</w:t>
      </w:r>
      <w:r w:rsidRPr="000E44C5">
        <w:t xml:space="preserve"> les résultats des indicateurs </w:t>
      </w:r>
      <w:r w:rsidR="001A4C85">
        <w:t>qui ont fait l’objet d’un consensus avec les 3C et ONA,</w:t>
      </w:r>
      <w:r w:rsidR="00350DF1">
        <w:t xml:space="preserve"> dans le cadre d’un travail régional 3C/ONA pour l’évaluation de la mise en œuvre du cahier des charges des 3C de Nouvelle-Aquitaine. </w:t>
      </w:r>
      <w:r w:rsidR="00C22DEE">
        <w:t xml:space="preserve">Cette évaluation par indicateur est par ailleurs complétée par </w:t>
      </w:r>
      <w:r w:rsidR="00C22DEE" w:rsidRPr="000E44C5">
        <w:t>une analyse qualitative</w:t>
      </w:r>
      <w:r w:rsidR="00C22DEE">
        <w:t xml:space="preserve"> qui permet </w:t>
      </w:r>
      <w:r w:rsidRPr="000E44C5">
        <w:t>de les expliciter.</w:t>
      </w:r>
      <w:r>
        <w:t xml:space="preserve"> Ils sont ainsi présentés dans chaque partie correspondante ci-après.</w:t>
      </w:r>
    </w:p>
    <w:p w14:paraId="0E8FDCDE" w14:textId="2645594D" w:rsidR="009027F2" w:rsidRDefault="000E44C5" w:rsidP="007E1E05">
      <w:r>
        <w:t>L</w:t>
      </w:r>
      <w:r w:rsidR="0004048D">
        <w:t>a description et la méthodologie de calcul des indicateurs sont en annexe</w:t>
      </w:r>
      <w:r w:rsidR="0008280A">
        <w:t xml:space="preserve"> 1</w:t>
      </w:r>
      <w:r w:rsidR="0004048D">
        <w:t>.</w:t>
      </w:r>
    </w:p>
    <w:p w14:paraId="4D7FB12B" w14:textId="651662FB" w:rsidR="0008280A" w:rsidRDefault="0008280A" w:rsidP="007E1E05"/>
    <w:p w14:paraId="26E01106" w14:textId="6DA68973" w:rsidR="0008280A" w:rsidRDefault="0008280A" w:rsidP="007E1E05"/>
    <w:p w14:paraId="28F3E209" w14:textId="1DDAEFC2" w:rsidR="0008280A" w:rsidRDefault="0008280A" w:rsidP="007E1E05"/>
    <w:p w14:paraId="732C96C7" w14:textId="77877ACF" w:rsidR="0008280A" w:rsidRDefault="0008280A" w:rsidP="007E1E05"/>
    <w:p w14:paraId="237F4AF7" w14:textId="77777777" w:rsidR="0008280A" w:rsidRDefault="0008280A" w:rsidP="007E1E05"/>
    <w:p w14:paraId="051D27F0" w14:textId="77B94F63" w:rsidR="00F15991" w:rsidRPr="00DA61B1" w:rsidRDefault="009027F2" w:rsidP="003952F1">
      <w:pPr>
        <w:pStyle w:val="Titre1"/>
      </w:pPr>
      <w:bookmarkStart w:id="5" w:name="_Toc76368181"/>
      <w:bookmarkStart w:id="6" w:name="_Toc94177231"/>
      <w:bookmarkStart w:id="7" w:name="_Toc156820711"/>
      <w:r>
        <w:lastRenderedPageBreak/>
        <w:t>S</w:t>
      </w:r>
      <w:r w:rsidR="00F15991">
        <w:t>tructuration du 3C</w:t>
      </w:r>
      <w:bookmarkEnd w:id="5"/>
      <w:bookmarkEnd w:id="6"/>
    </w:p>
    <w:p w14:paraId="5E6EB5A9" w14:textId="0C0FFF09" w:rsidR="00233B23" w:rsidRDefault="00233B23" w:rsidP="00A605FC">
      <w:pPr>
        <w:pStyle w:val="Titre2"/>
      </w:pPr>
      <w:bookmarkStart w:id="8" w:name="_Toc76368183"/>
      <w:bookmarkStart w:id="9" w:name="_Toc94177232"/>
      <w:bookmarkEnd w:id="7"/>
      <w:r>
        <w:t>Structuration juridique</w:t>
      </w:r>
      <w:bookmarkEnd w:id="8"/>
      <w:r w:rsidR="00233B36">
        <w:t xml:space="preserve"> du 3C</w:t>
      </w:r>
      <w:bookmarkEnd w:id="9"/>
    </w:p>
    <w:p w14:paraId="06AEDC68" w14:textId="6F901469" w:rsidR="00CF2390" w:rsidRDefault="00C758FE" w:rsidP="00CF2390">
      <w:pPr>
        <w:pStyle w:val="Paragraphedeliste"/>
        <w:numPr>
          <w:ilvl w:val="0"/>
          <w:numId w:val="4"/>
        </w:numPr>
      </w:pPr>
      <w:r>
        <w:t>Structuration juridique</w:t>
      </w:r>
    </w:p>
    <w:p w14:paraId="5D0E2171" w14:textId="472409C1" w:rsidR="00CF2390" w:rsidRDefault="00CF2390" w:rsidP="00CF2390">
      <w:pPr>
        <w:pStyle w:val="Paragraphedeliste"/>
        <w:numPr>
          <w:ilvl w:val="0"/>
          <w:numId w:val="4"/>
        </w:numPr>
      </w:pPr>
      <w:r>
        <w:t>C</w:t>
      </w:r>
      <w:r w:rsidR="00C758FE">
        <w:t>onvention</w:t>
      </w:r>
      <w:r>
        <w:t xml:space="preserve">(s) entre </w:t>
      </w:r>
      <w:r w:rsidR="00233314">
        <w:t>xx</w:t>
      </w:r>
      <w:r>
        <w:t xml:space="preserve"> </w:t>
      </w:r>
      <w:r w:rsidR="008A05F2">
        <w:t>établissements</w:t>
      </w:r>
    </w:p>
    <w:p w14:paraId="782F0DB0" w14:textId="6F59DB57" w:rsidR="00985292" w:rsidRDefault="00985292" w:rsidP="00CF2390">
      <w:pPr>
        <w:pStyle w:val="Paragraphedeliste"/>
        <w:numPr>
          <w:ilvl w:val="0"/>
          <w:numId w:val="4"/>
        </w:numPr>
      </w:pPr>
      <w:r>
        <w:t>Siège du 3C</w:t>
      </w:r>
    </w:p>
    <w:p w14:paraId="5847BF3F" w14:textId="3458CFE5" w:rsidR="00CF2390" w:rsidRDefault="00CF2390" w:rsidP="00CF2390">
      <w:pPr>
        <w:pStyle w:val="Paragraphedeliste"/>
        <w:numPr>
          <w:ilvl w:val="0"/>
          <w:numId w:val="4"/>
        </w:numPr>
      </w:pPr>
      <w:r>
        <w:t>C</w:t>
      </w:r>
      <w:r w:rsidR="005937C0">
        <w:t>harte</w:t>
      </w:r>
    </w:p>
    <w:p w14:paraId="1567645A" w14:textId="101923C6" w:rsidR="00F15991" w:rsidRDefault="00C758FE" w:rsidP="00E63414">
      <w:pPr>
        <w:pStyle w:val="Paragraphedeliste"/>
        <w:numPr>
          <w:ilvl w:val="0"/>
          <w:numId w:val="4"/>
        </w:numPr>
      </w:pPr>
      <w:r>
        <w:t>etc.</w:t>
      </w:r>
    </w:p>
    <w:p w14:paraId="2F7E0D0A" w14:textId="77777777" w:rsidR="00233314" w:rsidRDefault="00233314" w:rsidP="00233314"/>
    <w:p w14:paraId="7EE3FD50" w14:textId="03334114" w:rsidR="00233314" w:rsidRPr="00233314" w:rsidRDefault="00233314" w:rsidP="00233314">
      <w:r w:rsidRPr="00233314">
        <w:t>Mettre en annexe la charte du 3C</w:t>
      </w:r>
    </w:p>
    <w:p w14:paraId="4D966A14" w14:textId="22D7D50F" w:rsidR="00CF2390" w:rsidRDefault="00CF2390" w:rsidP="00F15991"/>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CF2390" w:rsidRPr="00505133" w14:paraId="4336762E" w14:textId="77777777" w:rsidTr="00BE707A">
        <w:tc>
          <w:tcPr>
            <w:tcW w:w="6516" w:type="dxa"/>
            <w:shd w:val="clear" w:color="auto" w:fill="auto"/>
            <w:vAlign w:val="center"/>
          </w:tcPr>
          <w:p w14:paraId="7EE36F2F" w14:textId="77777777" w:rsidR="00CF2390" w:rsidRPr="00505133" w:rsidRDefault="00CF2390" w:rsidP="00BE707A">
            <w:pPr>
              <w:spacing w:before="60" w:after="60"/>
              <w:rPr>
                <w:color w:val="auto"/>
              </w:rPr>
            </w:pPr>
            <w:r w:rsidRPr="00081B36">
              <w:rPr>
                <w:rFonts w:cs="Tahoma"/>
                <w:color w:val="auto"/>
              </w:rPr>
              <w:t>Indicateur 5</w:t>
            </w:r>
            <w:r>
              <w:rPr>
                <w:rFonts w:cs="Tahoma"/>
                <w:color w:val="auto"/>
              </w:rPr>
              <w:t> :</w:t>
            </w:r>
            <w:r w:rsidRPr="00081B36">
              <w:rPr>
                <w:rFonts w:cs="Tahoma"/>
                <w:color w:val="auto"/>
              </w:rPr>
              <w:t xml:space="preserve"> existence d’une ou plusieurs conventions(s) entre les établissements membres du 3C et la structure porteuse du 3C</w:t>
            </w:r>
          </w:p>
        </w:tc>
        <w:tc>
          <w:tcPr>
            <w:tcW w:w="2546" w:type="dxa"/>
            <w:shd w:val="clear" w:color="auto" w:fill="auto"/>
            <w:vAlign w:val="center"/>
          </w:tcPr>
          <w:p w14:paraId="762D4ED7" w14:textId="77777777" w:rsidR="00CF2390" w:rsidRPr="00505133" w:rsidRDefault="00CF2390" w:rsidP="00BE707A">
            <w:pPr>
              <w:spacing w:before="60" w:after="60"/>
              <w:jc w:val="center"/>
              <w:rPr>
                <w:color w:val="auto"/>
              </w:rPr>
            </w:pPr>
            <w:r w:rsidRPr="00505133">
              <w:rPr>
                <w:color w:val="auto"/>
              </w:rPr>
              <w:t>OUI / NON</w:t>
            </w:r>
          </w:p>
        </w:tc>
      </w:tr>
      <w:tr w:rsidR="00CF2390" w:rsidRPr="00505133" w14:paraId="0CD243BF" w14:textId="77777777" w:rsidTr="00BE707A">
        <w:tc>
          <w:tcPr>
            <w:tcW w:w="6516" w:type="dxa"/>
            <w:shd w:val="clear" w:color="auto" w:fill="auto"/>
            <w:vAlign w:val="center"/>
          </w:tcPr>
          <w:p w14:paraId="1B60A817" w14:textId="77777777" w:rsidR="00CF2390" w:rsidRPr="00081B36" w:rsidRDefault="00CF2390" w:rsidP="00BE707A">
            <w:pPr>
              <w:spacing w:before="60" w:after="60"/>
              <w:rPr>
                <w:rFonts w:cs="Tahoma"/>
                <w:color w:val="auto"/>
              </w:rPr>
            </w:pPr>
            <w:r w:rsidRPr="00081B36">
              <w:rPr>
                <w:rFonts w:cs="Tahoma"/>
                <w:color w:val="auto"/>
              </w:rPr>
              <w:t>Indicateur 6</w:t>
            </w:r>
            <w:r>
              <w:rPr>
                <w:rFonts w:cs="Tahoma"/>
                <w:color w:val="auto"/>
              </w:rPr>
              <w:t> :</w:t>
            </w:r>
            <w:r w:rsidRPr="00081B36">
              <w:rPr>
                <w:rFonts w:cs="Tahoma"/>
                <w:color w:val="auto"/>
              </w:rPr>
              <w:t xml:space="preserve"> existence d’une charte du 3C</w:t>
            </w:r>
          </w:p>
        </w:tc>
        <w:tc>
          <w:tcPr>
            <w:tcW w:w="2546" w:type="dxa"/>
            <w:shd w:val="clear" w:color="auto" w:fill="auto"/>
            <w:vAlign w:val="center"/>
          </w:tcPr>
          <w:p w14:paraId="661D4AFA" w14:textId="77777777" w:rsidR="00CF2390" w:rsidRPr="00505133" w:rsidRDefault="00CF2390" w:rsidP="00BE707A">
            <w:pPr>
              <w:spacing w:before="60" w:after="60"/>
              <w:jc w:val="center"/>
              <w:rPr>
                <w:color w:val="auto"/>
              </w:rPr>
            </w:pPr>
            <w:r w:rsidRPr="00505133">
              <w:rPr>
                <w:color w:val="auto"/>
              </w:rPr>
              <w:t>OUI / NON</w:t>
            </w:r>
          </w:p>
        </w:tc>
      </w:tr>
    </w:tbl>
    <w:p w14:paraId="4D157797" w14:textId="77777777" w:rsidR="00CF2390" w:rsidRDefault="00CF2390" w:rsidP="00F15991"/>
    <w:p w14:paraId="3FC481BA" w14:textId="77777777" w:rsidR="00995D11" w:rsidRPr="00995D11" w:rsidRDefault="00995D11" w:rsidP="003D4F26"/>
    <w:p w14:paraId="3070E269" w14:textId="02790C08" w:rsidR="00995D11" w:rsidRDefault="00995D11"/>
    <w:p w14:paraId="6B8BBEE4" w14:textId="77777777" w:rsidR="00995D11" w:rsidRPr="00995D11" w:rsidRDefault="00995D11" w:rsidP="003D4F26"/>
    <w:p w14:paraId="4B8FB45B" w14:textId="77777777" w:rsidR="00995D11" w:rsidRPr="00995D11" w:rsidRDefault="00995D11" w:rsidP="003D4F26"/>
    <w:p w14:paraId="22F0DECF" w14:textId="69465DF7" w:rsidR="00995D11" w:rsidRPr="00995D11" w:rsidRDefault="00995D11" w:rsidP="003D4F26">
      <w:pPr>
        <w:sectPr w:rsidR="00995D11" w:rsidRPr="00995D11" w:rsidSect="0049591A">
          <w:pgSz w:w="11906" w:h="16838"/>
          <w:pgMar w:top="1417" w:right="1417" w:bottom="1417" w:left="1417" w:header="708" w:footer="708" w:gutter="0"/>
          <w:cols w:space="708"/>
          <w:titlePg/>
          <w:docGrid w:linePitch="360"/>
        </w:sectPr>
      </w:pPr>
    </w:p>
    <w:p w14:paraId="6200ECD8" w14:textId="1ED3159D" w:rsidR="00CF2390" w:rsidRDefault="00CF2390" w:rsidP="00A605FC">
      <w:pPr>
        <w:pStyle w:val="Titre2"/>
      </w:pPr>
      <w:bookmarkStart w:id="10" w:name="_Toc94177233"/>
      <w:r>
        <w:lastRenderedPageBreak/>
        <w:t>Etablissements membres du 3C</w:t>
      </w:r>
      <w:bookmarkEnd w:id="10"/>
    </w:p>
    <w:tbl>
      <w:tblPr>
        <w:tblStyle w:val="Grilledutableau"/>
        <w:tblW w:w="15021" w:type="dxa"/>
        <w:tblLayout w:type="fixed"/>
        <w:tblLook w:val="04A0" w:firstRow="1" w:lastRow="0" w:firstColumn="1" w:lastColumn="0" w:noHBand="0" w:noVBand="1"/>
      </w:tblPr>
      <w:tblGrid>
        <w:gridCol w:w="2122"/>
        <w:gridCol w:w="1275"/>
        <w:gridCol w:w="1134"/>
        <w:gridCol w:w="1633"/>
        <w:gridCol w:w="907"/>
        <w:gridCol w:w="907"/>
        <w:gridCol w:w="907"/>
        <w:gridCol w:w="907"/>
        <w:gridCol w:w="907"/>
        <w:gridCol w:w="920"/>
        <w:gridCol w:w="1134"/>
        <w:gridCol w:w="1134"/>
        <w:gridCol w:w="1134"/>
      </w:tblGrid>
      <w:tr w:rsidR="0073631D" w14:paraId="150F1975" w14:textId="77777777" w:rsidTr="00995D11">
        <w:trPr>
          <w:trHeight w:val="893"/>
        </w:trPr>
        <w:tc>
          <w:tcPr>
            <w:tcW w:w="2122" w:type="dxa"/>
            <w:vMerge w:val="restart"/>
          </w:tcPr>
          <w:p w14:paraId="3852CBEC" w14:textId="43E85874" w:rsidR="00511B7F" w:rsidRPr="001651F3" w:rsidRDefault="00511B7F" w:rsidP="005155F6">
            <w:pPr>
              <w:jc w:val="both"/>
              <w:rPr>
                <w:b/>
                <w:bCs/>
              </w:rPr>
            </w:pPr>
            <w:r w:rsidRPr="001651F3">
              <w:rPr>
                <w:b/>
                <w:bCs/>
              </w:rPr>
              <w:t>Nom</w:t>
            </w:r>
            <w:r>
              <w:rPr>
                <w:b/>
                <w:bCs/>
              </w:rPr>
              <w:t xml:space="preserve"> ES</w:t>
            </w:r>
          </w:p>
        </w:tc>
        <w:tc>
          <w:tcPr>
            <w:tcW w:w="1275" w:type="dxa"/>
            <w:vMerge w:val="restart"/>
          </w:tcPr>
          <w:p w14:paraId="5B65E304" w14:textId="08BEC99B" w:rsidR="00511B7F" w:rsidRDefault="00511B7F" w:rsidP="005155F6">
            <w:pPr>
              <w:jc w:val="both"/>
            </w:pPr>
            <w:r w:rsidRPr="001651F3">
              <w:rPr>
                <w:b/>
                <w:bCs/>
              </w:rPr>
              <w:t>Type de structure</w:t>
            </w:r>
            <w:r>
              <w:t xml:space="preserve"> (public, privé, ESPIC, HIA)</w:t>
            </w:r>
          </w:p>
        </w:tc>
        <w:tc>
          <w:tcPr>
            <w:tcW w:w="1134" w:type="dxa"/>
            <w:vMerge w:val="restart"/>
          </w:tcPr>
          <w:p w14:paraId="0071842C" w14:textId="48ED137D" w:rsidR="00511B7F" w:rsidRPr="001651F3" w:rsidRDefault="00511B7F" w:rsidP="005155F6">
            <w:pPr>
              <w:jc w:val="both"/>
              <w:rPr>
                <w:b/>
                <w:bCs/>
              </w:rPr>
            </w:pPr>
            <w:r>
              <w:rPr>
                <w:b/>
                <w:bCs/>
              </w:rPr>
              <w:t>Ville</w:t>
            </w:r>
          </w:p>
        </w:tc>
        <w:tc>
          <w:tcPr>
            <w:tcW w:w="1633" w:type="dxa"/>
            <w:vMerge w:val="restart"/>
          </w:tcPr>
          <w:p w14:paraId="0ED73CB6" w14:textId="3E8827A4" w:rsidR="00511B7F" w:rsidRPr="001651F3" w:rsidRDefault="00511B7F" w:rsidP="005155F6">
            <w:pPr>
              <w:jc w:val="both"/>
              <w:rPr>
                <w:b/>
                <w:bCs/>
              </w:rPr>
            </w:pPr>
            <w:r>
              <w:rPr>
                <w:b/>
                <w:bCs/>
              </w:rPr>
              <w:t xml:space="preserve">Référent 3C </w:t>
            </w:r>
            <w:r w:rsidRPr="00E63414">
              <w:t>(nom, fonction, service)</w:t>
            </w:r>
          </w:p>
        </w:tc>
        <w:tc>
          <w:tcPr>
            <w:tcW w:w="8857" w:type="dxa"/>
            <w:gridSpan w:val="9"/>
          </w:tcPr>
          <w:p w14:paraId="6EC2F8D3" w14:textId="549FBB09" w:rsidR="00511B7F" w:rsidRPr="001651F3" w:rsidRDefault="00511B7F" w:rsidP="005155F6">
            <w:pPr>
              <w:jc w:val="both"/>
              <w:rPr>
                <w:b/>
                <w:bCs/>
              </w:rPr>
            </w:pPr>
            <w:r w:rsidRPr="001651F3">
              <w:rPr>
                <w:b/>
                <w:bCs/>
              </w:rPr>
              <w:t>Type d’autorisation de traitement du cancer</w:t>
            </w:r>
          </w:p>
        </w:tc>
      </w:tr>
      <w:tr w:rsidR="00346330" w14:paraId="77977118" w14:textId="77777777" w:rsidTr="00995D11">
        <w:trPr>
          <w:trHeight w:val="570"/>
        </w:trPr>
        <w:tc>
          <w:tcPr>
            <w:tcW w:w="2122" w:type="dxa"/>
            <w:vMerge/>
          </w:tcPr>
          <w:p w14:paraId="505BB62F" w14:textId="77777777" w:rsidR="00346330" w:rsidRPr="001651F3" w:rsidRDefault="00346330" w:rsidP="005155F6">
            <w:pPr>
              <w:jc w:val="both"/>
              <w:rPr>
                <w:b/>
                <w:bCs/>
              </w:rPr>
            </w:pPr>
          </w:p>
        </w:tc>
        <w:tc>
          <w:tcPr>
            <w:tcW w:w="1275" w:type="dxa"/>
            <w:vMerge/>
          </w:tcPr>
          <w:p w14:paraId="6969139F" w14:textId="77777777" w:rsidR="00346330" w:rsidRPr="001651F3" w:rsidRDefault="00346330" w:rsidP="005155F6">
            <w:pPr>
              <w:jc w:val="both"/>
              <w:rPr>
                <w:b/>
                <w:bCs/>
              </w:rPr>
            </w:pPr>
          </w:p>
        </w:tc>
        <w:tc>
          <w:tcPr>
            <w:tcW w:w="1134" w:type="dxa"/>
            <w:vMerge/>
          </w:tcPr>
          <w:p w14:paraId="7F229FD6" w14:textId="77777777" w:rsidR="00346330" w:rsidRDefault="00346330" w:rsidP="005155F6">
            <w:pPr>
              <w:jc w:val="both"/>
              <w:rPr>
                <w:b/>
                <w:bCs/>
              </w:rPr>
            </w:pPr>
          </w:p>
        </w:tc>
        <w:tc>
          <w:tcPr>
            <w:tcW w:w="1633" w:type="dxa"/>
            <w:vMerge/>
          </w:tcPr>
          <w:p w14:paraId="3B75D80B" w14:textId="77777777" w:rsidR="00346330" w:rsidRDefault="00346330" w:rsidP="005155F6">
            <w:pPr>
              <w:jc w:val="both"/>
              <w:rPr>
                <w:b/>
                <w:bCs/>
              </w:rPr>
            </w:pPr>
          </w:p>
        </w:tc>
        <w:tc>
          <w:tcPr>
            <w:tcW w:w="5455" w:type="dxa"/>
            <w:gridSpan w:val="6"/>
          </w:tcPr>
          <w:p w14:paraId="57D9243E" w14:textId="77777777" w:rsidR="00346330" w:rsidRPr="001651F3" w:rsidRDefault="00346330" w:rsidP="00D769B0">
            <w:pPr>
              <w:jc w:val="center"/>
              <w:rPr>
                <w:b/>
                <w:bCs/>
              </w:rPr>
            </w:pPr>
            <w:r w:rsidRPr="00C47D4F">
              <w:t>Chirurgie des cancers</w:t>
            </w:r>
          </w:p>
        </w:tc>
        <w:tc>
          <w:tcPr>
            <w:tcW w:w="3402" w:type="dxa"/>
            <w:gridSpan w:val="3"/>
          </w:tcPr>
          <w:p w14:paraId="6E5AD637" w14:textId="23A3A40C" w:rsidR="00346330" w:rsidRPr="001651F3" w:rsidRDefault="00346330" w:rsidP="005155F6">
            <w:pPr>
              <w:jc w:val="both"/>
              <w:rPr>
                <w:b/>
                <w:bCs/>
              </w:rPr>
            </w:pPr>
          </w:p>
        </w:tc>
      </w:tr>
      <w:tr w:rsidR="00346330" w14:paraId="3356A44A" w14:textId="25170BD4" w:rsidTr="00995D11">
        <w:trPr>
          <w:trHeight w:val="570"/>
        </w:trPr>
        <w:tc>
          <w:tcPr>
            <w:tcW w:w="2122" w:type="dxa"/>
          </w:tcPr>
          <w:p w14:paraId="0A291F8E" w14:textId="77777777" w:rsidR="00975E25" w:rsidRDefault="00975E25" w:rsidP="005155F6">
            <w:pPr>
              <w:jc w:val="both"/>
            </w:pPr>
          </w:p>
        </w:tc>
        <w:tc>
          <w:tcPr>
            <w:tcW w:w="1275" w:type="dxa"/>
          </w:tcPr>
          <w:p w14:paraId="66AC2E66" w14:textId="77777777" w:rsidR="00975E25" w:rsidRDefault="00975E25" w:rsidP="005155F6">
            <w:pPr>
              <w:jc w:val="both"/>
            </w:pPr>
          </w:p>
        </w:tc>
        <w:tc>
          <w:tcPr>
            <w:tcW w:w="1134" w:type="dxa"/>
          </w:tcPr>
          <w:p w14:paraId="727E1C09" w14:textId="77777777" w:rsidR="00975E25" w:rsidRDefault="00975E25" w:rsidP="005155F6">
            <w:pPr>
              <w:jc w:val="both"/>
            </w:pPr>
          </w:p>
        </w:tc>
        <w:tc>
          <w:tcPr>
            <w:tcW w:w="1633" w:type="dxa"/>
          </w:tcPr>
          <w:p w14:paraId="0558BA17" w14:textId="77777777" w:rsidR="00975E25" w:rsidRDefault="00975E25" w:rsidP="005155F6">
            <w:pPr>
              <w:jc w:val="both"/>
            </w:pPr>
          </w:p>
        </w:tc>
        <w:tc>
          <w:tcPr>
            <w:tcW w:w="907" w:type="dxa"/>
          </w:tcPr>
          <w:p w14:paraId="7FA6A611" w14:textId="32EDFE21" w:rsidR="00975E25" w:rsidRDefault="00975E25" w:rsidP="005155F6">
            <w:pPr>
              <w:jc w:val="both"/>
            </w:pPr>
            <w:proofErr w:type="gramStart"/>
            <w:r>
              <w:t>sein</w:t>
            </w:r>
            <w:proofErr w:type="gramEnd"/>
          </w:p>
        </w:tc>
        <w:tc>
          <w:tcPr>
            <w:tcW w:w="907" w:type="dxa"/>
          </w:tcPr>
          <w:p w14:paraId="373DE04D" w14:textId="78793934" w:rsidR="00975E25" w:rsidRDefault="00975E25" w:rsidP="005155F6">
            <w:pPr>
              <w:jc w:val="both"/>
            </w:pPr>
            <w:proofErr w:type="spellStart"/>
            <w:proofErr w:type="gramStart"/>
            <w:r>
              <w:t>dig</w:t>
            </w:r>
            <w:proofErr w:type="spellEnd"/>
            <w:proofErr w:type="gramEnd"/>
          </w:p>
        </w:tc>
        <w:tc>
          <w:tcPr>
            <w:tcW w:w="907" w:type="dxa"/>
          </w:tcPr>
          <w:p w14:paraId="5BD2B114" w14:textId="57B7E4E3" w:rsidR="00975E25" w:rsidRDefault="00975E25" w:rsidP="005155F6">
            <w:pPr>
              <w:jc w:val="both"/>
            </w:pPr>
            <w:proofErr w:type="spellStart"/>
            <w:proofErr w:type="gramStart"/>
            <w:r>
              <w:t>uro</w:t>
            </w:r>
            <w:proofErr w:type="spellEnd"/>
            <w:proofErr w:type="gramEnd"/>
          </w:p>
        </w:tc>
        <w:tc>
          <w:tcPr>
            <w:tcW w:w="907" w:type="dxa"/>
          </w:tcPr>
          <w:p w14:paraId="3CE03491" w14:textId="7641257E" w:rsidR="00975E25" w:rsidRDefault="00975E25" w:rsidP="005155F6">
            <w:pPr>
              <w:jc w:val="both"/>
            </w:pPr>
            <w:proofErr w:type="gramStart"/>
            <w:r>
              <w:t>gynéco</w:t>
            </w:r>
            <w:proofErr w:type="gramEnd"/>
          </w:p>
        </w:tc>
        <w:tc>
          <w:tcPr>
            <w:tcW w:w="907" w:type="dxa"/>
          </w:tcPr>
          <w:p w14:paraId="004D7286" w14:textId="2D0C2E5F" w:rsidR="00975E25" w:rsidRDefault="00975E25" w:rsidP="005155F6">
            <w:pPr>
              <w:jc w:val="both"/>
            </w:pPr>
            <w:r>
              <w:t>ORL</w:t>
            </w:r>
          </w:p>
        </w:tc>
        <w:tc>
          <w:tcPr>
            <w:tcW w:w="920" w:type="dxa"/>
          </w:tcPr>
          <w:p w14:paraId="362F3BF9" w14:textId="4E1D61BF" w:rsidR="00975E25" w:rsidRDefault="00975E25" w:rsidP="005155F6">
            <w:pPr>
              <w:jc w:val="both"/>
            </w:pPr>
            <w:proofErr w:type="gramStart"/>
            <w:r>
              <w:t>autres</w:t>
            </w:r>
            <w:proofErr w:type="gramEnd"/>
          </w:p>
        </w:tc>
        <w:tc>
          <w:tcPr>
            <w:tcW w:w="1134" w:type="dxa"/>
          </w:tcPr>
          <w:p w14:paraId="4D1C8943" w14:textId="20C27424" w:rsidR="00975E25" w:rsidRDefault="00975E25" w:rsidP="005155F6">
            <w:pPr>
              <w:jc w:val="both"/>
            </w:pPr>
            <w:proofErr w:type="spellStart"/>
            <w:r>
              <w:t>Chimio</w:t>
            </w:r>
            <w:r w:rsidR="00C47D4F">
              <w:t>-</w:t>
            </w:r>
            <w:r>
              <w:t>thérapie</w:t>
            </w:r>
            <w:proofErr w:type="spellEnd"/>
          </w:p>
        </w:tc>
        <w:tc>
          <w:tcPr>
            <w:tcW w:w="1134" w:type="dxa"/>
          </w:tcPr>
          <w:p w14:paraId="5ACAB458" w14:textId="4D3DF093" w:rsidR="00975E25" w:rsidRDefault="00975E25" w:rsidP="005155F6">
            <w:pPr>
              <w:jc w:val="both"/>
            </w:pPr>
            <w:proofErr w:type="spellStart"/>
            <w:r>
              <w:t>Radio</w:t>
            </w:r>
            <w:r w:rsidR="00C47D4F">
              <w:t>-</w:t>
            </w:r>
            <w:r>
              <w:t>thérapie</w:t>
            </w:r>
            <w:proofErr w:type="spellEnd"/>
          </w:p>
        </w:tc>
        <w:tc>
          <w:tcPr>
            <w:tcW w:w="1134" w:type="dxa"/>
          </w:tcPr>
          <w:p w14:paraId="767CF883" w14:textId="329113F5" w:rsidR="00975E25" w:rsidRDefault="00975E25" w:rsidP="005155F6">
            <w:pPr>
              <w:jc w:val="both"/>
            </w:pPr>
            <w:proofErr w:type="spellStart"/>
            <w:r>
              <w:t>Curie</w:t>
            </w:r>
            <w:r w:rsidR="00C47D4F">
              <w:t>-</w:t>
            </w:r>
            <w:r>
              <w:t>thérapie</w:t>
            </w:r>
            <w:proofErr w:type="spellEnd"/>
          </w:p>
        </w:tc>
      </w:tr>
      <w:tr w:rsidR="00346330" w14:paraId="27713787" w14:textId="6FC03B3B" w:rsidTr="00995D11">
        <w:trPr>
          <w:trHeight w:val="290"/>
        </w:trPr>
        <w:tc>
          <w:tcPr>
            <w:tcW w:w="2122" w:type="dxa"/>
          </w:tcPr>
          <w:p w14:paraId="1DE97789" w14:textId="77777777" w:rsidR="00975E25" w:rsidRDefault="00975E25" w:rsidP="005155F6">
            <w:pPr>
              <w:jc w:val="both"/>
            </w:pPr>
          </w:p>
        </w:tc>
        <w:tc>
          <w:tcPr>
            <w:tcW w:w="1275" w:type="dxa"/>
          </w:tcPr>
          <w:p w14:paraId="209B95A4" w14:textId="77777777" w:rsidR="00975E25" w:rsidRDefault="00975E25" w:rsidP="005155F6">
            <w:pPr>
              <w:jc w:val="both"/>
            </w:pPr>
          </w:p>
        </w:tc>
        <w:tc>
          <w:tcPr>
            <w:tcW w:w="1134" w:type="dxa"/>
          </w:tcPr>
          <w:p w14:paraId="749010EC" w14:textId="77777777" w:rsidR="00975E25" w:rsidRDefault="00975E25" w:rsidP="005155F6">
            <w:pPr>
              <w:jc w:val="both"/>
            </w:pPr>
          </w:p>
        </w:tc>
        <w:tc>
          <w:tcPr>
            <w:tcW w:w="1633" w:type="dxa"/>
          </w:tcPr>
          <w:p w14:paraId="07CCD88E" w14:textId="77777777" w:rsidR="00975E25" w:rsidRDefault="00975E25" w:rsidP="005155F6">
            <w:pPr>
              <w:jc w:val="both"/>
            </w:pPr>
          </w:p>
        </w:tc>
        <w:tc>
          <w:tcPr>
            <w:tcW w:w="907" w:type="dxa"/>
          </w:tcPr>
          <w:p w14:paraId="6F84D403" w14:textId="4869E0B6" w:rsidR="00975E25" w:rsidRDefault="00975E25" w:rsidP="005155F6">
            <w:pPr>
              <w:jc w:val="both"/>
            </w:pPr>
          </w:p>
        </w:tc>
        <w:tc>
          <w:tcPr>
            <w:tcW w:w="907" w:type="dxa"/>
          </w:tcPr>
          <w:p w14:paraId="55C66E26" w14:textId="77777777" w:rsidR="00975E25" w:rsidRDefault="00975E25" w:rsidP="005155F6">
            <w:pPr>
              <w:jc w:val="both"/>
            </w:pPr>
          </w:p>
        </w:tc>
        <w:tc>
          <w:tcPr>
            <w:tcW w:w="907" w:type="dxa"/>
          </w:tcPr>
          <w:p w14:paraId="387C99C5" w14:textId="77777777" w:rsidR="00975E25" w:rsidRDefault="00975E25" w:rsidP="005155F6">
            <w:pPr>
              <w:jc w:val="both"/>
            </w:pPr>
          </w:p>
        </w:tc>
        <w:tc>
          <w:tcPr>
            <w:tcW w:w="907" w:type="dxa"/>
          </w:tcPr>
          <w:p w14:paraId="1F23FEF9" w14:textId="77777777" w:rsidR="00975E25" w:rsidRDefault="00975E25" w:rsidP="005155F6">
            <w:pPr>
              <w:jc w:val="both"/>
            </w:pPr>
          </w:p>
        </w:tc>
        <w:tc>
          <w:tcPr>
            <w:tcW w:w="907" w:type="dxa"/>
          </w:tcPr>
          <w:p w14:paraId="42F95938" w14:textId="77777777" w:rsidR="00975E25" w:rsidRDefault="00975E25" w:rsidP="005155F6">
            <w:pPr>
              <w:jc w:val="both"/>
            </w:pPr>
          </w:p>
        </w:tc>
        <w:tc>
          <w:tcPr>
            <w:tcW w:w="920" w:type="dxa"/>
          </w:tcPr>
          <w:p w14:paraId="72E08D1C" w14:textId="77777777" w:rsidR="00975E25" w:rsidRDefault="00975E25" w:rsidP="005155F6">
            <w:pPr>
              <w:jc w:val="both"/>
            </w:pPr>
          </w:p>
        </w:tc>
        <w:tc>
          <w:tcPr>
            <w:tcW w:w="1134" w:type="dxa"/>
          </w:tcPr>
          <w:p w14:paraId="2B926E39" w14:textId="77777777" w:rsidR="00975E25" w:rsidRDefault="00975E25" w:rsidP="005155F6">
            <w:pPr>
              <w:jc w:val="both"/>
            </w:pPr>
          </w:p>
        </w:tc>
        <w:tc>
          <w:tcPr>
            <w:tcW w:w="1134" w:type="dxa"/>
          </w:tcPr>
          <w:p w14:paraId="2B9B4EB5" w14:textId="77777777" w:rsidR="00975E25" w:rsidRDefault="00975E25" w:rsidP="005155F6">
            <w:pPr>
              <w:jc w:val="both"/>
            </w:pPr>
          </w:p>
        </w:tc>
        <w:tc>
          <w:tcPr>
            <w:tcW w:w="1134" w:type="dxa"/>
          </w:tcPr>
          <w:p w14:paraId="0BC88A60" w14:textId="760D18FF" w:rsidR="00975E25" w:rsidRDefault="00975E25" w:rsidP="005155F6">
            <w:pPr>
              <w:jc w:val="both"/>
            </w:pPr>
          </w:p>
        </w:tc>
      </w:tr>
      <w:tr w:rsidR="00346330" w14:paraId="40C64531" w14:textId="5B511FD1" w:rsidTr="00995D11">
        <w:trPr>
          <w:trHeight w:val="290"/>
        </w:trPr>
        <w:tc>
          <w:tcPr>
            <w:tcW w:w="2122" w:type="dxa"/>
          </w:tcPr>
          <w:p w14:paraId="3D6C07CA" w14:textId="77777777" w:rsidR="00975E25" w:rsidRDefault="00975E25" w:rsidP="005155F6">
            <w:pPr>
              <w:jc w:val="both"/>
            </w:pPr>
          </w:p>
        </w:tc>
        <w:tc>
          <w:tcPr>
            <w:tcW w:w="1275" w:type="dxa"/>
          </w:tcPr>
          <w:p w14:paraId="7473B0BD" w14:textId="77777777" w:rsidR="00975E25" w:rsidRDefault="00975E25" w:rsidP="005155F6">
            <w:pPr>
              <w:jc w:val="both"/>
            </w:pPr>
          </w:p>
        </w:tc>
        <w:tc>
          <w:tcPr>
            <w:tcW w:w="1134" w:type="dxa"/>
          </w:tcPr>
          <w:p w14:paraId="7B071BB9" w14:textId="77777777" w:rsidR="00975E25" w:rsidRDefault="00975E25" w:rsidP="005155F6">
            <w:pPr>
              <w:jc w:val="both"/>
            </w:pPr>
          </w:p>
        </w:tc>
        <w:tc>
          <w:tcPr>
            <w:tcW w:w="1633" w:type="dxa"/>
          </w:tcPr>
          <w:p w14:paraId="3030B110" w14:textId="77777777" w:rsidR="00975E25" w:rsidRDefault="00975E25" w:rsidP="005155F6">
            <w:pPr>
              <w:jc w:val="both"/>
            </w:pPr>
          </w:p>
        </w:tc>
        <w:tc>
          <w:tcPr>
            <w:tcW w:w="907" w:type="dxa"/>
          </w:tcPr>
          <w:p w14:paraId="35FD061F" w14:textId="15DC4947" w:rsidR="00975E25" w:rsidRDefault="00975E25" w:rsidP="005155F6">
            <w:pPr>
              <w:jc w:val="both"/>
            </w:pPr>
          </w:p>
        </w:tc>
        <w:tc>
          <w:tcPr>
            <w:tcW w:w="907" w:type="dxa"/>
          </w:tcPr>
          <w:p w14:paraId="46E0A4DC" w14:textId="77777777" w:rsidR="00975E25" w:rsidRDefault="00975E25" w:rsidP="005155F6">
            <w:pPr>
              <w:jc w:val="both"/>
            </w:pPr>
          </w:p>
        </w:tc>
        <w:tc>
          <w:tcPr>
            <w:tcW w:w="907" w:type="dxa"/>
          </w:tcPr>
          <w:p w14:paraId="33215E58" w14:textId="77777777" w:rsidR="00975E25" w:rsidRDefault="00975E25" w:rsidP="005155F6">
            <w:pPr>
              <w:jc w:val="both"/>
            </w:pPr>
          </w:p>
        </w:tc>
        <w:tc>
          <w:tcPr>
            <w:tcW w:w="907" w:type="dxa"/>
          </w:tcPr>
          <w:p w14:paraId="222D2851" w14:textId="77777777" w:rsidR="00975E25" w:rsidRDefault="00975E25" w:rsidP="005155F6">
            <w:pPr>
              <w:jc w:val="both"/>
            </w:pPr>
          </w:p>
        </w:tc>
        <w:tc>
          <w:tcPr>
            <w:tcW w:w="907" w:type="dxa"/>
          </w:tcPr>
          <w:p w14:paraId="397076CE" w14:textId="77777777" w:rsidR="00975E25" w:rsidRDefault="00975E25" w:rsidP="005155F6">
            <w:pPr>
              <w:jc w:val="both"/>
            </w:pPr>
          </w:p>
        </w:tc>
        <w:tc>
          <w:tcPr>
            <w:tcW w:w="920" w:type="dxa"/>
          </w:tcPr>
          <w:p w14:paraId="2A8A8C56" w14:textId="77777777" w:rsidR="00975E25" w:rsidRDefault="00975E25" w:rsidP="005155F6">
            <w:pPr>
              <w:jc w:val="both"/>
            </w:pPr>
          </w:p>
        </w:tc>
        <w:tc>
          <w:tcPr>
            <w:tcW w:w="1134" w:type="dxa"/>
          </w:tcPr>
          <w:p w14:paraId="20368E5E" w14:textId="77777777" w:rsidR="00975E25" w:rsidRDefault="00975E25" w:rsidP="005155F6">
            <w:pPr>
              <w:jc w:val="both"/>
            </w:pPr>
          </w:p>
        </w:tc>
        <w:tc>
          <w:tcPr>
            <w:tcW w:w="1134" w:type="dxa"/>
          </w:tcPr>
          <w:p w14:paraId="68007ECB" w14:textId="77777777" w:rsidR="00975E25" w:rsidRDefault="00975E25" w:rsidP="005155F6">
            <w:pPr>
              <w:jc w:val="both"/>
            </w:pPr>
          </w:p>
        </w:tc>
        <w:tc>
          <w:tcPr>
            <w:tcW w:w="1134" w:type="dxa"/>
          </w:tcPr>
          <w:p w14:paraId="15503321" w14:textId="3E3297F9" w:rsidR="00975E25" w:rsidRDefault="00975E25" w:rsidP="005155F6">
            <w:pPr>
              <w:jc w:val="both"/>
            </w:pPr>
          </w:p>
        </w:tc>
      </w:tr>
      <w:tr w:rsidR="00346330" w14:paraId="69ED693F" w14:textId="421D7080" w:rsidTr="00995D11">
        <w:trPr>
          <w:trHeight w:val="279"/>
        </w:trPr>
        <w:tc>
          <w:tcPr>
            <w:tcW w:w="2122" w:type="dxa"/>
          </w:tcPr>
          <w:p w14:paraId="46926CCF" w14:textId="77777777" w:rsidR="00975E25" w:rsidRDefault="00975E25" w:rsidP="005155F6">
            <w:pPr>
              <w:jc w:val="both"/>
            </w:pPr>
          </w:p>
        </w:tc>
        <w:tc>
          <w:tcPr>
            <w:tcW w:w="1275" w:type="dxa"/>
          </w:tcPr>
          <w:p w14:paraId="7A65236D" w14:textId="77777777" w:rsidR="00975E25" w:rsidRDefault="00975E25" w:rsidP="005155F6">
            <w:pPr>
              <w:jc w:val="both"/>
            </w:pPr>
          </w:p>
        </w:tc>
        <w:tc>
          <w:tcPr>
            <w:tcW w:w="1134" w:type="dxa"/>
          </w:tcPr>
          <w:p w14:paraId="00F51511" w14:textId="77777777" w:rsidR="00975E25" w:rsidRDefault="00975E25" w:rsidP="005155F6">
            <w:pPr>
              <w:jc w:val="both"/>
            </w:pPr>
          </w:p>
        </w:tc>
        <w:tc>
          <w:tcPr>
            <w:tcW w:w="1633" w:type="dxa"/>
          </w:tcPr>
          <w:p w14:paraId="3B2D47F4" w14:textId="77777777" w:rsidR="00975E25" w:rsidRDefault="00975E25" w:rsidP="005155F6">
            <w:pPr>
              <w:jc w:val="both"/>
            </w:pPr>
          </w:p>
        </w:tc>
        <w:tc>
          <w:tcPr>
            <w:tcW w:w="907" w:type="dxa"/>
          </w:tcPr>
          <w:p w14:paraId="4E6E64DC" w14:textId="2EB77953" w:rsidR="00975E25" w:rsidRDefault="00975E25" w:rsidP="005155F6">
            <w:pPr>
              <w:jc w:val="both"/>
            </w:pPr>
          </w:p>
        </w:tc>
        <w:tc>
          <w:tcPr>
            <w:tcW w:w="907" w:type="dxa"/>
          </w:tcPr>
          <w:p w14:paraId="7C20320C" w14:textId="77777777" w:rsidR="00975E25" w:rsidRDefault="00975E25" w:rsidP="005155F6">
            <w:pPr>
              <w:jc w:val="both"/>
            </w:pPr>
          </w:p>
        </w:tc>
        <w:tc>
          <w:tcPr>
            <w:tcW w:w="907" w:type="dxa"/>
          </w:tcPr>
          <w:p w14:paraId="7A2CE64D" w14:textId="77777777" w:rsidR="00975E25" w:rsidRDefault="00975E25" w:rsidP="005155F6">
            <w:pPr>
              <w:jc w:val="both"/>
            </w:pPr>
          </w:p>
        </w:tc>
        <w:tc>
          <w:tcPr>
            <w:tcW w:w="907" w:type="dxa"/>
          </w:tcPr>
          <w:p w14:paraId="278C0033" w14:textId="77777777" w:rsidR="00975E25" w:rsidRDefault="00975E25" w:rsidP="005155F6">
            <w:pPr>
              <w:jc w:val="both"/>
            </w:pPr>
          </w:p>
        </w:tc>
        <w:tc>
          <w:tcPr>
            <w:tcW w:w="907" w:type="dxa"/>
          </w:tcPr>
          <w:p w14:paraId="40F0717B" w14:textId="77777777" w:rsidR="00975E25" w:rsidRDefault="00975E25" w:rsidP="005155F6">
            <w:pPr>
              <w:jc w:val="both"/>
            </w:pPr>
          </w:p>
        </w:tc>
        <w:tc>
          <w:tcPr>
            <w:tcW w:w="920" w:type="dxa"/>
          </w:tcPr>
          <w:p w14:paraId="633E4410" w14:textId="77777777" w:rsidR="00975E25" w:rsidRDefault="00975E25" w:rsidP="005155F6">
            <w:pPr>
              <w:jc w:val="both"/>
            </w:pPr>
          </w:p>
        </w:tc>
        <w:tc>
          <w:tcPr>
            <w:tcW w:w="1134" w:type="dxa"/>
          </w:tcPr>
          <w:p w14:paraId="66C6057B" w14:textId="77777777" w:rsidR="00975E25" w:rsidRDefault="00975E25" w:rsidP="005155F6">
            <w:pPr>
              <w:jc w:val="both"/>
            </w:pPr>
          </w:p>
        </w:tc>
        <w:tc>
          <w:tcPr>
            <w:tcW w:w="1134" w:type="dxa"/>
          </w:tcPr>
          <w:p w14:paraId="55CD408F" w14:textId="77777777" w:rsidR="00975E25" w:rsidRDefault="00975E25" w:rsidP="005155F6">
            <w:pPr>
              <w:jc w:val="both"/>
            </w:pPr>
          </w:p>
        </w:tc>
        <w:tc>
          <w:tcPr>
            <w:tcW w:w="1134" w:type="dxa"/>
          </w:tcPr>
          <w:p w14:paraId="150D11D3" w14:textId="2F7C4BA2" w:rsidR="00975E25" w:rsidRDefault="00975E25" w:rsidP="005155F6">
            <w:pPr>
              <w:jc w:val="both"/>
            </w:pPr>
          </w:p>
        </w:tc>
      </w:tr>
      <w:tr w:rsidR="00346330" w14:paraId="71B93F60" w14:textId="6E0CB881" w:rsidTr="00995D11">
        <w:trPr>
          <w:trHeight w:val="290"/>
        </w:trPr>
        <w:tc>
          <w:tcPr>
            <w:tcW w:w="2122" w:type="dxa"/>
          </w:tcPr>
          <w:p w14:paraId="53EB74F8" w14:textId="77777777" w:rsidR="00975E25" w:rsidRDefault="00975E25" w:rsidP="005155F6">
            <w:pPr>
              <w:jc w:val="both"/>
            </w:pPr>
          </w:p>
        </w:tc>
        <w:tc>
          <w:tcPr>
            <w:tcW w:w="1275" w:type="dxa"/>
          </w:tcPr>
          <w:p w14:paraId="0AF33B31" w14:textId="77777777" w:rsidR="00975E25" w:rsidRDefault="00975E25" w:rsidP="005155F6">
            <w:pPr>
              <w:jc w:val="both"/>
            </w:pPr>
          </w:p>
        </w:tc>
        <w:tc>
          <w:tcPr>
            <w:tcW w:w="1134" w:type="dxa"/>
          </w:tcPr>
          <w:p w14:paraId="0CAAF2DB" w14:textId="77777777" w:rsidR="00975E25" w:rsidRDefault="00975E25" w:rsidP="005155F6">
            <w:pPr>
              <w:jc w:val="both"/>
            </w:pPr>
          </w:p>
        </w:tc>
        <w:tc>
          <w:tcPr>
            <w:tcW w:w="1633" w:type="dxa"/>
          </w:tcPr>
          <w:p w14:paraId="04B5233D" w14:textId="77777777" w:rsidR="00975E25" w:rsidRDefault="00975E25" w:rsidP="005155F6">
            <w:pPr>
              <w:jc w:val="both"/>
            </w:pPr>
          </w:p>
        </w:tc>
        <w:tc>
          <w:tcPr>
            <w:tcW w:w="907" w:type="dxa"/>
          </w:tcPr>
          <w:p w14:paraId="5ED305FE" w14:textId="1917DBF0" w:rsidR="00975E25" w:rsidRDefault="00975E25" w:rsidP="005155F6">
            <w:pPr>
              <w:jc w:val="both"/>
            </w:pPr>
          </w:p>
        </w:tc>
        <w:tc>
          <w:tcPr>
            <w:tcW w:w="907" w:type="dxa"/>
          </w:tcPr>
          <w:p w14:paraId="6099C214" w14:textId="77777777" w:rsidR="00975E25" w:rsidRDefault="00975E25" w:rsidP="005155F6">
            <w:pPr>
              <w:jc w:val="both"/>
            </w:pPr>
          </w:p>
        </w:tc>
        <w:tc>
          <w:tcPr>
            <w:tcW w:w="907" w:type="dxa"/>
          </w:tcPr>
          <w:p w14:paraId="05B76D2F" w14:textId="77777777" w:rsidR="00975E25" w:rsidRDefault="00975E25" w:rsidP="005155F6">
            <w:pPr>
              <w:jc w:val="both"/>
            </w:pPr>
          </w:p>
        </w:tc>
        <w:tc>
          <w:tcPr>
            <w:tcW w:w="907" w:type="dxa"/>
          </w:tcPr>
          <w:p w14:paraId="68E45779" w14:textId="77777777" w:rsidR="00975E25" w:rsidRDefault="00975E25" w:rsidP="005155F6">
            <w:pPr>
              <w:jc w:val="both"/>
            </w:pPr>
          </w:p>
        </w:tc>
        <w:tc>
          <w:tcPr>
            <w:tcW w:w="907" w:type="dxa"/>
          </w:tcPr>
          <w:p w14:paraId="1AFCAE07" w14:textId="77777777" w:rsidR="00975E25" w:rsidRDefault="00975E25" w:rsidP="005155F6">
            <w:pPr>
              <w:jc w:val="both"/>
            </w:pPr>
          </w:p>
        </w:tc>
        <w:tc>
          <w:tcPr>
            <w:tcW w:w="920" w:type="dxa"/>
          </w:tcPr>
          <w:p w14:paraId="6AACF9B0" w14:textId="77777777" w:rsidR="00975E25" w:rsidRDefault="00975E25" w:rsidP="005155F6">
            <w:pPr>
              <w:jc w:val="both"/>
            </w:pPr>
          </w:p>
        </w:tc>
        <w:tc>
          <w:tcPr>
            <w:tcW w:w="1134" w:type="dxa"/>
          </w:tcPr>
          <w:p w14:paraId="08F3C928" w14:textId="77777777" w:rsidR="00975E25" w:rsidRDefault="00975E25" w:rsidP="005155F6">
            <w:pPr>
              <w:jc w:val="both"/>
            </w:pPr>
          </w:p>
        </w:tc>
        <w:tc>
          <w:tcPr>
            <w:tcW w:w="1134" w:type="dxa"/>
          </w:tcPr>
          <w:p w14:paraId="0B78AC72" w14:textId="77777777" w:rsidR="00975E25" w:rsidRDefault="00975E25" w:rsidP="005155F6">
            <w:pPr>
              <w:jc w:val="both"/>
            </w:pPr>
          </w:p>
        </w:tc>
        <w:tc>
          <w:tcPr>
            <w:tcW w:w="1134" w:type="dxa"/>
          </w:tcPr>
          <w:p w14:paraId="30328C43" w14:textId="232508E5" w:rsidR="00975E25" w:rsidRDefault="00975E25" w:rsidP="005155F6">
            <w:pPr>
              <w:jc w:val="both"/>
            </w:pPr>
          </w:p>
        </w:tc>
      </w:tr>
      <w:tr w:rsidR="00346330" w14:paraId="43023BC6" w14:textId="54D68737" w:rsidTr="00995D11">
        <w:trPr>
          <w:trHeight w:val="279"/>
        </w:trPr>
        <w:tc>
          <w:tcPr>
            <w:tcW w:w="2122" w:type="dxa"/>
          </w:tcPr>
          <w:p w14:paraId="6AC147A6" w14:textId="77777777" w:rsidR="00975E25" w:rsidRDefault="00975E25" w:rsidP="005155F6">
            <w:pPr>
              <w:jc w:val="both"/>
            </w:pPr>
          </w:p>
        </w:tc>
        <w:tc>
          <w:tcPr>
            <w:tcW w:w="1275" w:type="dxa"/>
          </w:tcPr>
          <w:p w14:paraId="13E69C3A" w14:textId="77777777" w:rsidR="00975E25" w:rsidRDefault="00975E25" w:rsidP="005155F6">
            <w:pPr>
              <w:jc w:val="both"/>
            </w:pPr>
          </w:p>
        </w:tc>
        <w:tc>
          <w:tcPr>
            <w:tcW w:w="1134" w:type="dxa"/>
          </w:tcPr>
          <w:p w14:paraId="72FDA981" w14:textId="77777777" w:rsidR="00975E25" w:rsidRDefault="00975E25" w:rsidP="005155F6">
            <w:pPr>
              <w:jc w:val="both"/>
            </w:pPr>
          </w:p>
        </w:tc>
        <w:tc>
          <w:tcPr>
            <w:tcW w:w="1633" w:type="dxa"/>
          </w:tcPr>
          <w:p w14:paraId="4745CA42" w14:textId="77777777" w:rsidR="00975E25" w:rsidRDefault="00975E25" w:rsidP="005155F6">
            <w:pPr>
              <w:jc w:val="both"/>
            </w:pPr>
          </w:p>
        </w:tc>
        <w:tc>
          <w:tcPr>
            <w:tcW w:w="907" w:type="dxa"/>
          </w:tcPr>
          <w:p w14:paraId="3BE0A6F4" w14:textId="6B76F50C" w:rsidR="00975E25" w:rsidRDefault="00975E25" w:rsidP="005155F6">
            <w:pPr>
              <w:jc w:val="both"/>
            </w:pPr>
          </w:p>
        </w:tc>
        <w:tc>
          <w:tcPr>
            <w:tcW w:w="907" w:type="dxa"/>
          </w:tcPr>
          <w:p w14:paraId="3471BACE" w14:textId="77777777" w:rsidR="00975E25" w:rsidRDefault="00975E25" w:rsidP="005155F6">
            <w:pPr>
              <w:jc w:val="both"/>
            </w:pPr>
          </w:p>
        </w:tc>
        <w:tc>
          <w:tcPr>
            <w:tcW w:w="907" w:type="dxa"/>
          </w:tcPr>
          <w:p w14:paraId="0A18345A" w14:textId="77777777" w:rsidR="00975E25" w:rsidRDefault="00975E25" w:rsidP="005155F6">
            <w:pPr>
              <w:jc w:val="both"/>
            </w:pPr>
          </w:p>
        </w:tc>
        <w:tc>
          <w:tcPr>
            <w:tcW w:w="907" w:type="dxa"/>
          </w:tcPr>
          <w:p w14:paraId="5D9D070F" w14:textId="77777777" w:rsidR="00975E25" w:rsidRDefault="00975E25" w:rsidP="005155F6">
            <w:pPr>
              <w:jc w:val="both"/>
            </w:pPr>
          </w:p>
        </w:tc>
        <w:tc>
          <w:tcPr>
            <w:tcW w:w="907" w:type="dxa"/>
          </w:tcPr>
          <w:p w14:paraId="6C24A449" w14:textId="77777777" w:rsidR="00975E25" w:rsidRDefault="00975E25" w:rsidP="005155F6">
            <w:pPr>
              <w:jc w:val="both"/>
            </w:pPr>
          </w:p>
        </w:tc>
        <w:tc>
          <w:tcPr>
            <w:tcW w:w="920" w:type="dxa"/>
          </w:tcPr>
          <w:p w14:paraId="54BF7C8E" w14:textId="77777777" w:rsidR="00975E25" w:rsidRDefault="00975E25" w:rsidP="005155F6">
            <w:pPr>
              <w:jc w:val="both"/>
            </w:pPr>
          </w:p>
        </w:tc>
        <w:tc>
          <w:tcPr>
            <w:tcW w:w="1134" w:type="dxa"/>
          </w:tcPr>
          <w:p w14:paraId="511A2D20" w14:textId="77777777" w:rsidR="00975E25" w:rsidRDefault="00975E25" w:rsidP="005155F6">
            <w:pPr>
              <w:jc w:val="both"/>
            </w:pPr>
          </w:p>
        </w:tc>
        <w:tc>
          <w:tcPr>
            <w:tcW w:w="1134" w:type="dxa"/>
          </w:tcPr>
          <w:p w14:paraId="744200C9" w14:textId="77777777" w:rsidR="00975E25" w:rsidRDefault="00975E25" w:rsidP="005155F6">
            <w:pPr>
              <w:jc w:val="both"/>
            </w:pPr>
          </w:p>
        </w:tc>
        <w:tc>
          <w:tcPr>
            <w:tcW w:w="1134" w:type="dxa"/>
          </w:tcPr>
          <w:p w14:paraId="11040649" w14:textId="2B321872" w:rsidR="00975E25" w:rsidRDefault="00975E25" w:rsidP="005155F6">
            <w:pPr>
              <w:jc w:val="both"/>
            </w:pPr>
          </w:p>
        </w:tc>
      </w:tr>
      <w:tr w:rsidR="004C55F9" w14:paraId="0D294D27" w14:textId="77777777" w:rsidTr="00995D11">
        <w:trPr>
          <w:trHeight w:val="279"/>
        </w:trPr>
        <w:tc>
          <w:tcPr>
            <w:tcW w:w="2122" w:type="dxa"/>
          </w:tcPr>
          <w:p w14:paraId="721231A2" w14:textId="77777777" w:rsidR="004C55F9" w:rsidRDefault="004C55F9" w:rsidP="005155F6">
            <w:pPr>
              <w:jc w:val="both"/>
            </w:pPr>
          </w:p>
        </w:tc>
        <w:tc>
          <w:tcPr>
            <w:tcW w:w="1275" w:type="dxa"/>
          </w:tcPr>
          <w:p w14:paraId="3F0711BB" w14:textId="77777777" w:rsidR="004C55F9" w:rsidRDefault="004C55F9" w:rsidP="005155F6">
            <w:pPr>
              <w:jc w:val="both"/>
            </w:pPr>
          </w:p>
        </w:tc>
        <w:tc>
          <w:tcPr>
            <w:tcW w:w="1134" w:type="dxa"/>
          </w:tcPr>
          <w:p w14:paraId="0D4012C5" w14:textId="77777777" w:rsidR="004C55F9" w:rsidRDefault="004C55F9" w:rsidP="005155F6">
            <w:pPr>
              <w:jc w:val="both"/>
            </w:pPr>
          </w:p>
        </w:tc>
        <w:tc>
          <w:tcPr>
            <w:tcW w:w="1633" w:type="dxa"/>
          </w:tcPr>
          <w:p w14:paraId="6E1CCF41" w14:textId="77777777" w:rsidR="004C55F9" w:rsidRDefault="004C55F9" w:rsidP="005155F6">
            <w:pPr>
              <w:jc w:val="both"/>
            </w:pPr>
          </w:p>
        </w:tc>
        <w:tc>
          <w:tcPr>
            <w:tcW w:w="907" w:type="dxa"/>
          </w:tcPr>
          <w:p w14:paraId="6247D996" w14:textId="77777777" w:rsidR="004C55F9" w:rsidRDefault="004C55F9" w:rsidP="005155F6">
            <w:pPr>
              <w:jc w:val="both"/>
            </w:pPr>
          </w:p>
        </w:tc>
        <w:tc>
          <w:tcPr>
            <w:tcW w:w="907" w:type="dxa"/>
          </w:tcPr>
          <w:p w14:paraId="79733BC3" w14:textId="77777777" w:rsidR="004C55F9" w:rsidRDefault="004C55F9" w:rsidP="005155F6">
            <w:pPr>
              <w:jc w:val="both"/>
            </w:pPr>
          </w:p>
        </w:tc>
        <w:tc>
          <w:tcPr>
            <w:tcW w:w="907" w:type="dxa"/>
          </w:tcPr>
          <w:p w14:paraId="54C893BC" w14:textId="77777777" w:rsidR="004C55F9" w:rsidRDefault="004C55F9" w:rsidP="005155F6">
            <w:pPr>
              <w:jc w:val="both"/>
            </w:pPr>
          </w:p>
        </w:tc>
        <w:tc>
          <w:tcPr>
            <w:tcW w:w="907" w:type="dxa"/>
          </w:tcPr>
          <w:p w14:paraId="2DD882B7" w14:textId="77777777" w:rsidR="004C55F9" w:rsidRDefault="004C55F9" w:rsidP="005155F6">
            <w:pPr>
              <w:jc w:val="both"/>
            </w:pPr>
          </w:p>
        </w:tc>
        <w:tc>
          <w:tcPr>
            <w:tcW w:w="907" w:type="dxa"/>
          </w:tcPr>
          <w:p w14:paraId="661B8424" w14:textId="77777777" w:rsidR="004C55F9" w:rsidRDefault="004C55F9" w:rsidP="005155F6">
            <w:pPr>
              <w:jc w:val="both"/>
            </w:pPr>
          </w:p>
        </w:tc>
        <w:tc>
          <w:tcPr>
            <w:tcW w:w="920" w:type="dxa"/>
          </w:tcPr>
          <w:p w14:paraId="48A934DD" w14:textId="77777777" w:rsidR="004C55F9" w:rsidRDefault="004C55F9" w:rsidP="005155F6">
            <w:pPr>
              <w:jc w:val="both"/>
            </w:pPr>
          </w:p>
        </w:tc>
        <w:tc>
          <w:tcPr>
            <w:tcW w:w="1134" w:type="dxa"/>
          </w:tcPr>
          <w:p w14:paraId="1E5DEFAF" w14:textId="77777777" w:rsidR="004C55F9" w:rsidRDefault="004C55F9" w:rsidP="005155F6">
            <w:pPr>
              <w:jc w:val="both"/>
            </w:pPr>
          </w:p>
        </w:tc>
        <w:tc>
          <w:tcPr>
            <w:tcW w:w="1134" w:type="dxa"/>
          </w:tcPr>
          <w:p w14:paraId="14C0C78C" w14:textId="77777777" w:rsidR="004C55F9" w:rsidRDefault="004C55F9" w:rsidP="005155F6">
            <w:pPr>
              <w:jc w:val="both"/>
            </w:pPr>
          </w:p>
        </w:tc>
        <w:tc>
          <w:tcPr>
            <w:tcW w:w="1134" w:type="dxa"/>
          </w:tcPr>
          <w:p w14:paraId="42B3F776" w14:textId="77777777" w:rsidR="004C55F9" w:rsidRDefault="004C55F9" w:rsidP="005155F6">
            <w:pPr>
              <w:jc w:val="both"/>
            </w:pPr>
          </w:p>
        </w:tc>
      </w:tr>
      <w:tr w:rsidR="004C55F9" w14:paraId="4BA81B75" w14:textId="77777777" w:rsidTr="00995D11">
        <w:trPr>
          <w:trHeight w:val="279"/>
        </w:trPr>
        <w:tc>
          <w:tcPr>
            <w:tcW w:w="2122" w:type="dxa"/>
          </w:tcPr>
          <w:p w14:paraId="04817822" w14:textId="77777777" w:rsidR="004C55F9" w:rsidRDefault="004C55F9" w:rsidP="005155F6">
            <w:pPr>
              <w:jc w:val="both"/>
            </w:pPr>
          </w:p>
        </w:tc>
        <w:tc>
          <w:tcPr>
            <w:tcW w:w="1275" w:type="dxa"/>
          </w:tcPr>
          <w:p w14:paraId="75EA7535" w14:textId="77777777" w:rsidR="004C55F9" w:rsidRDefault="004C55F9" w:rsidP="005155F6">
            <w:pPr>
              <w:jc w:val="both"/>
            </w:pPr>
          </w:p>
        </w:tc>
        <w:tc>
          <w:tcPr>
            <w:tcW w:w="1134" w:type="dxa"/>
          </w:tcPr>
          <w:p w14:paraId="3E9F6FAF" w14:textId="77777777" w:rsidR="004C55F9" w:rsidRDefault="004C55F9" w:rsidP="005155F6">
            <w:pPr>
              <w:jc w:val="both"/>
            </w:pPr>
          </w:p>
        </w:tc>
        <w:tc>
          <w:tcPr>
            <w:tcW w:w="1633" w:type="dxa"/>
          </w:tcPr>
          <w:p w14:paraId="058C691D" w14:textId="77777777" w:rsidR="004C55F9" w:rsidRDefault="004C55F9" w:rsidP="005155F6">
            <w:pPr>
              <w:jc w:val="both"/>
            </w:pPr>
          </w:p>
        </w:tc>
        <w:tc>
          <w:tcPr>
            <w:tcW w:w="907" w:type="dxa"/>
          </w:tcPr>
          <w:p w14:paraId="76A93D85" w14:textId="77777777" w:rsidR="004C55F9" w:rsidRDefault="004C55F9" w:rsidP="005155F6">
            <w:pPr>
              <w:jc w:val="both"/>
            </w:pPr>
          </w:p>
        </w:tc>
        <w:tc>
          <w:tcPr>
            <w:tcW w:w="907" w:type="dxa"/>
          </w:tcPr>
          <w:p w14:paraId="55AA1C2A" w14:textId="77777777" w:rsidR="004C55F9" w:rsidRDefault="004C55F9" w:rsidP="005155F6">
            <w:pPr>
              <w:jc w:val="both"/>
            </w:pPr>
          </w:p>
        </w:tc>
        <w:tc>
          <w:tcPr>
            <w:tcW w:w="907" w:type="dxa"/>
          </w:tcPr>
          <w:p w14:paraId="7A07530B" w14:textId="77777777" w:rsidR="004C55F9" w:rsidRDefault="004C55F9" w:rsidP="005155F6">
            <w:pPr>
              <w:jc w:val="both"/>
            </w:pPr>
          </w:p>
        </w:tc>
        <w:tc>
          <w:tcPr>
            <w:tcW w:w="907" w:type="dxa"/>
          </w:tcPr>
          <w:p w14:paraId="0609BA65" w14:textId="77777777" w:rsidR="004C55F9" w:rsidRDefault="004C55F9" w:rsidP="005155F6">
            <w:pPr>
              <w:jc w:val="both"/>
            </w:pPr>
          </w:p>
        </w:tc>
        <w:tc>
          <w:tcPr>
            <w:tcW w:w="907" w:type="dxa"/>
          </w:tcPr>
          <w:p w14:paraId="3E406FA9" w14:textId="77777777" w:rsidR="004C55F9" w:rsidRDefault="004C55F9" w:rsidP="005155F6">
            <w:pPr>
              <w:jc w:val="both"/>
            </w:pPr>
          </w:p>
        </w:tc>
        <w:tc>
          <w:tcPr>
            <w:tcW w:w="920" w:type="dxa"/>
          </w:tcPr>
          <w:p w14:paraId="49087E5C" w14:textId="77777777" w:rsidR="004C55F9" w:rsidRDefault="004C55F9" w:rsidP="005155F6">
            <w:pPr>
              <w:jc w:val="both"/>
            </w:pPr>
          </w:p>
        </w:tc>
        <w:tc>
          <w:tcPr>
            <w:tcW w:w="1134" w:type="dxa"/>
          </w:tcPr>
          <w:p w14:paraId="65E472B3" w14:textId="77777777" w:rsidR="004C55F9" w:rsidRDefault="004C55F9" w:rsidP="005155F6">
            <w:pPr>
              <w:jc w:val="both"/>
            </w:pPr>
          </w:p>
        </w:tc>
        <w:tc>
          <w:tcPr>
            <w:tcW w:w="1134" w:type="dxa"/>
          </w:tcPr>
          <w:p w14:paraId="081130B8" w14:textId="77777777" w:rsidR="004C55F9" w:rsidRDefault="004C55F9" w:rsidP="005155F6">
            <w:pPr>
              <w:jc w:val="both"/>
            </w:pPr>
          </w:p>
        </w:tc>
        <w:tc>
          <w:tcPr>
            <w:tcW w:w="1134" w:type="dxa"/>
          </w:tcPr>
          <w:p w14:paraId="1686C7B5" w14:textId="77777777" w:rsidR="004C55F9" w:rsidRDefault="004C55F9" w:rsidP="005155F6">
            <w:pPr>
              <w:jc w:val="both"/>
            </w:pPr>
          </w:p>
        </w:tc>
      </w:tr>
      <w:tr w:rsidR="004C55F9" w14:paraId="090D756A" w14:textId="77777777" w:rsidTr="00995D11">
        <w:trPr>
          <w:trHeight w:val="279"/>
        </w:trPr>
        <w:tc>
          <w:tcPr>
            <w:tcW w:w="2122" w:type="dxa"/>
          </w:tcPr>
          <w:p w14:paraId="0B3233E5" w14:textId="77777777" w:rsidR="004C55F9" w:rsidRDefault="004C55F9" w:rsidP="005155F6">
            <w:pPr>
              <w:jc w:val="both"/>
            </w:pPr>
          </w:p>
        </w:tc>
        <w:tc>
          <w:tcPr>
            <w:tcW w:w="1275" w:type="dxa"/>
          </w:tcPr>
          <w:p w14:paraId="1FFD8A3F" w14:textId="77777777" w:rsidR="004C55F9" w:rsidRDefault="004C55F9" w:rsidP="005155F6">
            <w:pPr>
              <w:jc w:val="both"/>
            </w:pPr>
          </w:p>
        </w:tc>
        <w:tc>
          <w:tcPr>
            <w:tcW w:w="1134" w:type="dxa"/>
          </w:tcPr>
          <w:p w14:paraId="5CAD5340" w14:textId="77777777" w:rsidR="004C55F9" w:rsidRDefault="004C55F9" w:rsidP="005155F6">
            <w:pPr>
              <w:jc w:val="both"/>
            </w:pPr>
          </w:p>
        </w:tc>
        <w:tc>
          <w:tcPr>
            <w:tcW w:w="1633" w:type="dxa"/>
          </w:tcPr>
          <w:p w14:paraId="005F9938" w14:textId="77777777" w:rsidR="004C55F9" w:rsidRDefault="004C55F9" w:rsidP="005155F6">
            <w:pPr>
              <w:jc w:val="both"/>
            </w:pPr>
          </w:p>
        </w:tc>
        <w:tc>
          <w:tcPr>
            <w:tcW w:w="907" w:type="dxa"/>
          </w:tcPr>
          <w:p w14:paraId="6E859A16" w14:textId="77777777" w:rsidR="004C55F9" w:rsidRDefault="004C55F9" w:rsidP="005155F6">
            <w:pPr>
              <w:jc w:val="both"/>
            </w:pPr>
          </w:p>
        </w:tc>
        <w:tc>
          <w:tcPr>
            <w:tcW w:w="907" w:type="dxa"/>
          </w:tcPr>
          <w:p w14:paraId="1675264C" w14:textId="77777777" w:rsidR="004C55F9" w:rsidRDefault="004C55F9" w:rsidP="005155F6">
            <w:pPr>
              <w:jc w:val="both"/>
            </w:pPr>
          </w:p>
        </w:tc>
        <w:tc>
          <w:tcPr>
            <w:tcW w:w="907" w:type="dxa"/>
          </w:tcPr>
          <w:p w14:paraId="274AED7B" w14:textId="77777777" w:rsidR="004C55F9" w:rsidRDefault="004C55F9" w:rsidP="005155F6">
            <w:pPr>
              <w:jc w:val="both"/>
            </w:pPr>
          </w:p>
        </w:tc>
        <w:tc>
          <w:tcPr>
            <w:tcW w:w="907" w:type="dxa"/>
          </w:tcPr>
          <w:p w14:paraId="0085402F" w14:textId="77777777" w:rsidR="004C55F9" w:rsidRDefault="004C55F9" w:rsidP="005155F6">
            <w:pPr>
              <w:jc w:val="both"/>
            </w:pPr>
          </w:p>
        </w:tc>
        <w:tc>
          <w:tcPr>
            <w:tcW w:w="907" w:type="dxa"/>
          </w:tcPr>
          <w:p w14:paraId="12FBFCE8" w14:textId="77777777" w:rsidR="004C55F9" w:rsidRDefault="004C55F9" w:rsidP="005155F6">
            <w:pPr>
              <w:jc w:val="both"/>
            </w:pPr>
          </w:p>
        </w:tc>
        <w:tc>
          <w:tcPr>
            <w:tcW w:w="920" w:type="dxa"/>
          </w:tcPr>
          <w:p w14:paraId="6821FBBD" w14:textId="77777777" w:rsidR="004C55F9" w:rsidRDefault="004C55F9" w:rsidP="005155F6">
            <w:pPr>
              <w:jc w:val="both"/>
            </w:pPr>
          </w:p>
        </w:tc>
        <w:tc>
          <w:tcPr>
            <w:tcW w:w="1134" w:type="dxa"/>
          </w:tcPr>
          <w:p w14:paraId="7AC3747C" w14:textId="77777777" w:rsidR="004C55F9" w:rsidRDefault="004C55F9" w:rsidP="005155F6">
            <w:pPr>
              <w:jc w:val="both"/>
            </w:pPr>
          </w:p>
        </w:tc>
        <w:tc>
          <w:tcPr>
            <w:tcW w:w="1134" w:type="dxa"/>
          </w:tcPr>
          <w:p w14:paraId="3758B414" w14:textId="77777777" w:rsidR="004C55F9" w:rsidRDefault="004C55F9" w:rsidP="005155F6">
            <w:pPr>
              <w:jc w:val="both"/>
            </w:pPr>
          </w:p>
        </w:tc>
        <w:tc>
          <w:tcPr>
            <w:tcW w:w="1134" w:type="dxa"/>
          </w:tcPr>
          <w:p w14:paraId="610146FE" w14:textId="77777777" w:rsidR="004C55F9" w:rsidRDefault="004C55F9" w:rsidP="005155F6">
            <w:pPr>
              <w:jc w:val="both"/>
            </w:pPr>
          </w:p>
        </w:tc>
      </w:tr>
      <w:tr w:rsidR="004C55F9" w14:paraId="3ADA64C7" w14:textId="77777777" w:rsidTr="00995D11">
        <w:trPr>
          <w:trHeight w:val="279"/>
        </w:trPr>
        <w:tc>
          <w:tcPr>
            <w:tcW w:w="2122" w:type="dxa"/>
          </w:tcPr>
          <w:p w14:paraId="645E0FA4" w14:textId="77777777" w:rsidR="004C55F9" w:rsidRDefault="004C55F9" w:rsidP="005155F6">
            <w:pPr>
              <w:jc w:val="both"/>
            </w:pPr>
          </w:p>
        </w:tc>
        <w:tc>
          <w:tcPr>
            <w:tcW w:w="1275" w:type="dxa"/>
          </w:tcPr>
          <w:p w14:paraId="078ADFE5" w14:textId="77777777" w:rsidR="004C55F9" w:rsidRDefault="004C55F9" w:rsidP="005155F6">
            <w:pPr>
              <w:jc w:val="both"/>
            </w:pPr>
          </w:p>
        </w:tc>
        <w:tc>
          <w:tcPr>
            <w:tcW w:w="1134" w:type="dxa"/>
          </w:tcPr>
          <w:p w14:paraId="75BC1B72" w14:textId="77777777" w:rsidR="004C55F9" w:rsidRDefault="004C55F9" w:rsidP="005155F6">
            <w:pPr>
              <w:jc w:val="both"/>
            </w:pPr>
          </w:p>
        </w:tc>
        <w:tc>
          <w:tcPr>
            <w:tcW w:w="1633" w:type="dxa"/>
          </w:tcPr>
          <w:p w14:paraId="4C75DAA7" w14:textId="77777777" w:rsidR="004C55F9" w:rsidRDefault="004C55F9" w:rsidP="005155F6">
            <w:pPr>
              <w:jc w:val="both"/>
            </w:pPr>
          </w:p>
        </w:tc>
        <w:tc>
          <w:tcPr>
            <w:tcW w:w="907" w:type="dxa"/>
          </w:tcPr>
          <w:p w14:paraId="6052046B" w14:textId="77777777" w:rsidR="004C55F9" w:rsidRDefault="004C55F9" w:rsidP="005155F6">
            <w:pPr>
              <w:jc w:val="both"/>
            </w:pPr>
          </w:p>
        </w:tc>
        <w:tc>
          <w:tcPr>
            <w:tcW w:w="907" w:type="dxa"/>
          </w:tcPr>
          <w:p w14:paraId="45806F36" w14:textId="77777777" w:rsidR="004C55F9" w:rsidRDefault="004C55F9" w:rsidP="005155F6">
            <w:pPr>
              <w:jc w:val="both"/>
            </w:pPr>
          </w:p>
        </w:tc>
        <w:tc>
          <w:tcPr>
            <w:tcW w:w="907" w:type="dxa"/>
          </w:tcPr>
          <w:p w14:paraId="6B374B7F" w14:textId="77777777" w:rsidR="004C55F9" w:rsidRDefault="004C55F9" w:rsidP="005155F6">
            <w:pPr>
              <w:jc w:val="both"/>
            </w:pPr>
          </w:p>
        </w:tc>
        <w:tc>
          <w:tcPr>
            <w:tcW w:w="907" w:type="dxa"/>
          </w:tcPr>
          <w:p w14:paraId="43584205" w14:textId="77777777" w:rsidR="004C55F9" w:rsidRDefault="004C55F9" w:rsidP="005155F6">
            <w:pPr>
              <w:jc w:val="both"/>
            </w:pPr>
          </w:p>
        </w:tc>
        <w:tc>
          <w:tcPr>
            <w:tcW w:w="907" w:type="dxa"/>
          </w:tcPr>
          <w:p w14:paraId="2BE98F76" w14:textId="77777777" w:rsidR="004C55F9" w:rsidRDefault="004C55F9" w:rsidP="005155F6">
            <w:pPr>
              <w:jc w:val="both"/>
            </w:pPr>
          </w:p>
        </w:tc>
        <w:tc>
          <w:tcPr>
            <w:tcW w:w="920" w:type="dxa"/>
          </w:tcPr>
          <w:p w14:paraId="3A316CF2" w14:textId="77777777" w:rsidR="004C55F9" w:rsidRDefault="004C55F9" w:rsidP="005155F6">
            <w:pPr>
              <w:jc w:val="both"/>
            </w:pPr>
          </w:p>
        </w:tc>
        <w:tc>
          <w:tcPr>
            <w:tcW w:w="1134" w:type="dxa"/>
          </w:tcPr>
          <w:p w14:paraId="152D59E8" w14:textId="77777777" w:rsidR="004C55F9" w:rsidRDefault="004C55F9" w:rsidP="005155F6">
            <w:pPr>
              <w:jc w:val="both"/>
            </w:pPr>
          </w:p>
        </w:tc>
        <w:tc>
          <w:tcPr>
            <w:tcW w:w="1134" w:type="dxa"/>
          </w:tcPr>
          <w:p w14:paraId="07DED288" w14:textId="77777777" w:rsidR="004C55F9" w:rsidRDefault="004C55F9" w:rsidP="005155F6">
            <w:pPr>
              <w:jc w:val="both"/>
            </w:pPr>
          </w:p>
        </w:tc>
        <w:tc>
          <w:tcPr>
            <w:tcW w:w="1134" w:type="dxa"/>
          </w:tcPr>
          <w:p w14:paraId="0A3F5632" w14:textId="77777777" w:rsidR="004C55F9" w:rsidRDefault="004C55F9" w:rsidP="005155F6">
            <w:pPr>
              <w:jc w:val="both"/>
            </w:pPr>
          </w:p>
        </w:tc>
      </w:tr>
    </w:tbl>
    <w:p w14:paraId="06E7A66F" w14:textId="77777777" w:rsidR="00E25A08" w:rsidRDefault="00E25A08" w:rsidP="00995D11">
      <w:pPr>
        <w:rPr>
          <w:bCs/>
        </w:rPr>
      </w:pPr>
    </w:p>
    <w:p w14:paraId="4F2E5245" w14:textId="77777777" w:rsidR="00995D11" w:rsidRDefault="00995D11" w:rsidP="00995D11">
      <w:pPr>
        <w:rPr>
          <w:bCs/>
        </w:rPr>
      </w:pPr>
    </w:p>
    <w:p w14:paraId="60D7D0EB" w14:textId="322EF9B5" w:rsidR="00995D11" w:rsidRDefault="00995D11" w:rsidP="00995D11">
      <w:pPr>
        <w:rPr>
          <w:bCs/>
        </w:rPr>
        <w:sectPr w:rsidR="00995D11" w:rsidSect="00E25A08">
          <w:pgSz w:w="16838" w:h="11906" w:orient="landscape"/>
          <w:pgMar w:top="1417" w:right="1417" w:bottom="1417" w:left="1417" w:header="708" w:footer="708" w:gutter="0"/>
          <w:cols w:space="708"/>
          <w:titlePg/>
          <w:docGrid w:linePitch="360"/>
        </w:sectPr>
      </w:pPr>
    </w:p>
    <w:p w14:paraId="4518D3B7" w14:textId="2EE57A74" w:rsidR="00E24FD9" w:rsidRDefault="00E24FD9" w:rsidP="00A605FC">
      <w:pPr>
        <w:pStyle w:val="Titre2"/>
      </w:pPr>
      <w:bookmarkStart w:id="11" w:name="_Toc94177234"/>
      <w:r>
        <w:lastRenderedPageBreak/>
        <w:t>Les partenaires du 3C</w:t>
      </w:r>
      <w:bookmarkEnd w:id="11"/>
    </w:p>
    <w:p w14:paraId="647EDB43" w14:textId="1DBA6E8E" w:rsidR="00E24FD9" w:rsidRDefault="00E24FD9" w:rsidP="00E24FD9">
      <w:r>
        <w:t>Noms, types de structures.</w:t>
      </w:r>
    </w:p>
    <w:p w14:paraId="142FFE7A" w14:textId="3AA2B55C" w:rsidR="00272EA5" w:rsidRDefault="00272EA5" w:rsidP="00E24FD9">
      <w:pPr>
        <w:rPr>
          <w:i/>
          <w:iCs/>
        </w:rPr>
      </w:pPr>
      <w:r w:rsidRPr="00272EA5">
        <w:rPr>
          <w:i/>
          <w:iCs/>
        </w:rPr>
        <w:t xml:space="preserve">Il peut s’agir du pôle de recours régional en cancérologie, </w:t>
      </w:r>
      <w:r w:rsidR="00995D11">
        <w:rPr>
          <w:i/>
          <w:iCs/>
        </w:rPr>
        <w:t xml:space="preserve">d’établissements associés à un établissement membre pour la chimiothérapie, </w:t>
      </w:r>
      <w:r w:rsidRPr="00272EA5">
        <w:rPr>
          <w:i/>
          <w:iCs/>
        </w:rPr>
        <w:t xml:space="preserve">d’acteurs de premier recours, de structures d’aval, d’associations de soins de support, de </w:t>
      </w:r>
      <w:r w:rsidR="00C15C7B">
        <w:rPr>
          <w:i/>
          <w:iCs/>
        </w:rPr>
        <w:t>Dispositifs d’Appui à la Coordination</w:t>
      </w:r>
      <w:r w:rsidRPr="00272EA5">
        <w:rPr>
          <w:i/>
          <w:iCs/>
        </w:rPr>
        <w:t xml:space="preserve"> (</w:t>
      </w:r>
      <w:r w:rsidR="00C15C7B">
        <w:rPr>
          <w:i/>
          <w:iCs/>
        </w:rPr>
        <w:t>DAC</w:t>
      </w:r>
      <w:r w:rsidRPr="00272EA5">
        <w:rPr>
          <w:i/>
          <w:iCs/>
        </w:rPr>
        <w:t>), d’associations de patients etc.</w:t>
      </w:r>
    </w:p>
    <w:p w14:paraId="38B96DB0" w14:textId="77777777" w:rsidR="00E57019" w:rsidRPr="00272EA5" w:rsidRDefault="00E57019" w:rsidP="00E24FD9">
      <w:pPr>
        <w:rPr>
          <w:i/>
          <w:iCs/>
        </w:rPr>
      </w:pPr>
    </w:p>
    <w:p w14:paraId="74EC31AA" w14:textId="086E816B" w:rsidR="00F05452" w:rsidRDefault="00CF2390" w:rsidP="00A605FC">
      <w:pPr>
        <w:pStyle w:val="Titre2"/>
      </w:pPr>
      <w:bookmarkStart w:id="12" w:name="_Toc94177235"/>
      <w:r>
        <w:t>Gouvernance du 3C</w:t>
      </w:r>
      <w:bookmarkEnd w:id="12"/>
    </w:p>
    <w:p w14:paraId="50034AEE" w14:textId="58A472A4" w:rsidR="00963E8D" w:rsidRPr="00963E8D" w:rsidRDefault="00963E8D" w:rsidP="00963E8D">
      <w:pPr>
        <w:rPr>
          <w:i/>
          <w:iCs/>
        </w:rPr>
      </w:pPr>
      <w:r w:rsidRPr="00963E8D">
        <w:rPr>
          <w:i/>
          <w:iCs/>
        </w:rPr>
        <w:t>Décrire la structuration pour le pilotage du 3C qui permet la mise en œuvre des missions 3C, de leur évaluation et de leur suivi dans le cadre d’un programme de travail annuel.</w:t>
      </w:r>
    </w:p>
    <w:p w14:paraId="38424005" w14:textId="157EDF65" w:rsidR="00F05452" w:rsidRDefault="00F05452" w:rsidP="00F05452">
      <w:pPr>
        <w:pStyle w:val="Titre3"/>
      </w:pPr>
      <w:bookmarkStart w:id="13" w:name="_Toc94177236"/>
      <w:r>
        <w:t>Composition de l’organe de gouvernance</w:t>
      </w:r>
      <w:bookmarkEnd w:id="13"/>
    </w:p>
    <w:tbl>
      <w:tblPr>
        <w:tblStyle w:val="Grilledutableau"/>
        <w:tblW w:w="5000" w:type="pct"/>
        <w:tblLook w:val="04A0" w:firstRow="1" w:lastRow="0" w:firstColumn="1" w:lastColumn="0" w:noHBand="0" w:noVBand="1"/>
      </w:tblPr>
      <w:tblGrid>
        <w:gridCol w:w="3020"/>
        <w:gridCol w:w="3021"/>
        <w:gridCol w:w="3021"/>
      </w:tblGrid>
      <w:tr w:rsidR="00F05452" w14:paraId="5EE25A8D" w14:textId="77777777" w:rsidTr="008A05F2">
        <w:tc>
          <w:tcPr>
            <w:tcW w:w="1666" w:type="pct"/>
          </w:tcPr>
          <w:p w14:paraId="3E17EF97" w14:textId="1CD566A5" w:rsidR="00F05452" w:rsidRPr="00AD61A7" w:rsidRDefault="00F05452" w:rsidP="00F05452">
            <w:pPr>
              <w:rPr>
                <w:b/>
                <w:bCs/>
              </w:rPr>
            </w:pPr>
            <w:r w:rsidRPr="00AD61A7">
              <w:rPr>
                <w:b/>
                <w:bCs/>
              </w:rPr>
              <w:t>Nom, prénom</w:t>
            </w:r>
          </w:p>
        </w:tc>
        <w:tc>
          <w:tcPr>
            <w:tcW w:w="1667" w:type="pct"/>
          </w:tcPr>
          <w:p w14:paraId="374F4A53" w14:textId="7764305C" w:rsidR="00F05452" w:rsidRPr="00AD61A7" w:rsidRDefault="00F05452" w:rsidP="00F05452">
            <w:pPr>
              <w:rPr>
                <w:b/>
                <w:bCs/>
              </w:rPr>
            </w:pPr>
            <w:r w:rsidRPr="00AD61A7">
              <w:rPr>
                <w:b/>
                <w:bCs/>
              </w:rPr>
              <w:t>Fonction, spécialité</w:t>
            </w:r>
          </w:p>
        </w:tc>
        <w:tc>
          <w:tcPr>
            <w:tcW w:w="1667" w:type="pct"/>
          </w:tcPr>
          <w:p w14:paraId="77E31D27" w14:textId="53B6DF62" w:rsidR="00F05452" w:rsidRPr="00AD61A7" w:rsidRDefault="00F05452" w:rsidP="00F05452">
            <w:pPr>
              <w:rPr>
                <w:b/>
                <w:bCs/>
              </w:rPr>
            </w:pPr>
            <w:r w:rsidRPr="00AD61A7">
              <w:rPr>
                <w:b/>
                <w:bCs/>
              </w:rPr>
              <w:t>Etablissement représenté</w:t>
            </w:r>
          </w:p>
        </w:tc>
      </w:tr>
      <w:tr w:rsidR="00F05452" w14:paraId="148677AE" w14:textId="77777777" w:rsidTr="008A05F2">
        <w:tc>
          <w:tcPr>
            <w:tcW w:w="1666" w:type="pct"/>
          </w:tcPr>
          <w:p w14:paraId="2CB8B6F4" w14:textId="77777777" w:rsidR="00F05452" w:rsidRDefault="00F05452" w:rsidP="00F05452"/>
        </w:tc>
        <w:tc>
          <w:tcPr>
            <w:tcW w:w="1667" w:type="pct"/>
          </w:tcPr>
          <w:p w14:paraId="454F7F6A" w14:textId="77777777" w:rsidR="00F05452" w:rsidRDefault="00F05452" w:rsidP="00F05452"/>
        </w:tc>
        <w:tc>
          <w:tcPr>
            <w:tcW w:w="1667" w:type="pct"/>
          </w:tcPr>
          <w:p w14:paraId="15D7D802" w14:textId="77777777" w:rsidR="00F05452" w:rsidRDefault="00F05452" w:rsidP="00F05452"/>
        </w:tc>
      </w:tr>
      <w:tr w:rsidR="00F05452" w14:paraId="4E937991" w14:textId="77777777" w:rsidTr="008A05F2">
        <w:tc>
          <w:tcPr>
            <w:tcW w:w="1666" w:type="pct"/>
          </w:tcPr>
          <w:p w14:paraId="05AA1579" w14:textId="77777777" w:rsidR="00F05452" w:rsidRDefault="00F05452" w:rsidP="00F05452"/>
        </w:tc>
        <w:tc>
          <w:tcPr>
            <w:tcW w:w="1667" w:type="pct"/>
          </w:tcPr>
          <w:p w14:paraId="69066C77" w14:textId="77777777" w:rsidR="00F05452" w:rsidRDefault="00F05452" w:rsidP="00F05452"/>
        </w:tc>
        <w:tc>
          <w:tcPr>
            <w:tcW w:w="1667" w:type="pct"/>
          </w:tcPr>
          <w:p w14:paraId="367C0333" w14:textId="77777777" w:rsidR="00F05452" w:rsidRDefault="00F05452" w:rsidP="00F05452"/>
        </w:tc>
      </w:tr>
      <w:tr w:rsidR="00F05452" w14:paraId="3791F49E" w14:textId="77777777" w:rsidTr="008A05F2">
        <w:tc>
          <w:tcPr>
            <w:tcW w:w="1666" w:type="pct"/>
          </w:tcPr>
          <w:p w14:paraId="0AAB98CE" w14:textId="77777777" w:rsidR="00F05452" w:rsidRDefault="00F05452" w:rsidP="00F05452"/>
        </w:tc>
        <w:tc>
          <w:tcPr>
            <w:tcW w:w="1667" w:type="pct"/>
          </w:tcPr>
          <w:p w14:paraId="7411C43D" w14:textId="77777777" w:rsidR="00F05452" w:rsidRDefault="00F05452" w:rsidP="00F05452"/>
        </w:tc>
        <w:tc>
          <w:tcPr>
            <w:tcW w:w="1667" w:type="pct"/>
          </w:tcPr>
          <w:p w14:paraId="68A25B35" w14:textId="77777777" w:rsidR="00F05452" w:rsidRDefault="00F05452" w:rsidP="00F05452"/>
        </w:tc>
      </w:tr>
      <w:tr w:rsidR="00F05452" w14:paraId="6693B4C9" w14:textId="77777777" w:rsidTr="008A05F2">
        <w:tc>
          <w:tcPr>
            <w:tcW w:w="1666" w:type="pct"/>
          </w:tcPr>
          <w:p w14:paraId="75622E9B" w14:textId="77777777" w:rsidR="00F05452" w:rsidRDefault="00F05452" w:rsidP="00F05452"/>
        </w:tc>
        <w:tc>
          <w:tcPr>
            <w:tcW w:w="1667" w:type="pct"/>
          </w:tcPr>
          <w:p w14:paraId="52A2EF03" w14:textId="77777777" w:rsidR="00F05452" w:rsidRDefault="00F05452" w:rsidP="00F05452"/>
        </w:tc>
        <w:tc>
          <w:tcPr>
            <w:tcW w:w="1667" w:type="pct"/>
          </w:tcPr>
          <w:p w14:paraId="4FB825EC" w14:textId="77777777" w:rsidR="00F05452" w:rsidRDefault="00F05452" w:rsidP="00F05452"/>
        </w:tc>
      </w:tr>
      <w:tr w:rsidR="00F05452" w14:paraId="23FD34DC" w14:textId="77777777" w:rsidTr="008A05F2">
        <w:tc>
          <w:tcPr>
            <w:tcW w:w="1666" w:type="pct"/>
          </w:tcPr>
          <w:p w14:paraId="4B8B6BFE" w14:textId="77777777" w:rsidR="00F05452" w:rsidRDefault="00F05452" w:rsidP="00F05452"/>
        </w:tc>
        <w:tc>
          <w:tcPr>
            <w:tcW w:w="1667" w:type="pct"/>
          </w:tcPr>
          <w:p w14:paraId="3EBADB78" w14:textId="77777777" w:rsidR="00F05452" w:rsidRDefault="00F05452" w:rsidP="00F05452"/>
        </w:tc>
        <w:tc>
          <w:tcPr>
            <w:tcW w:w="1667" w:type="pct"/>
          </w:tcPr>
          <w:p w14:paraId="21826F86" w14:textId="77777777" w:rsidR="00F05452" w:rsidRDefault="00F05452" w:rsidP="00F05452"/>
        </w:tc>
      </w:tr>
      <w:tr w:rsidR="00F05452" w14:paraId="148F14E4" w14:textId="77777777" w:rsidTr="008A05F2">
        <w:tc>
          <w:tcPr>
            <w:tcW w:w="1666" w:type="pct"/>
          </w:tcPr>
          <w:p w14:paraId="2056210A" w14:textId="77777777" w:rsidR="00F05452" w:rsidRDefault="00F05452" w:rsidP="00F05452"/>
        </w:tc>
        <w:tc>
          <w:tcPr>
            <w:tcW w:w="1667" w:type="pct"/>
          </w:tcPr>
          <w:p w14:paraId="233E48C3" w14:textId="77777777" w:rsidR="00F05452" w:rsidRDefault="00F05452" w:rsidP="00F05452"/>
        </w:tc>
        <w:tc>
          <w:tcPr>
            <w:tcW w:w="1667" w:type="pct"/>
          </w:tcPr>
          <w:p w14:paraId="277A294C" w14:textId="77777777" w:rsidR="00F05452" w:rsidRDefault="00F05452" w:rsidP="00F05452"/>
        </w:tc>
      </w:tr>
      <w:tr w:rsidR="001914B5" w14:paraId="554A3EE6" w14:textId="77777777" w:rsidTr="008A05F2">
        <w:tc>
          <w:tcPr>
            <w:tcW w:w="1666" w:type="pct"/>
          </w:tcPr>
          <w:p w14:paraId="40FA0CDB" w14:textId="77777777" w:rsidR="001914B5" w:rsidRDefault="001914B5" w:rsidP="00F05452"/>
        </w:tc>
        <w:tc>
          <w:tcPr>
            <w:tcW w:w="1667" w:type="pct"/>
          </w:tcPr>
          <w:p w14:paraId="53CC097F" w14:textId="77777777" w:rsidR="001914B5" w:rsidRDefault="001914B5" w:rsidP="00F05452"/>
        </w:tc>
        <w:tc>
          <w:tcPr>
            <w:tcW w:w="1667" w:type="pct"/>
          </w:tcPr>
          <w:p w14:paraId="5595221B" w14:textId="77777777" w:rsidR="001914B5" w:rsidRDefault="001914B5" w:rsidP="00F05452"/>
        </w:tc>
      </w:tr>
    </w:tbl>
    <w:p w14:paraId="3CB99825" w14:textId="77777777" w:rsidR="001914B5" w:rsidRDefault="001914B5" w:rsidP="001914B5"/>
    <w:p w14:paraId="226AD88C" w14:textId="3A3C774D" w:rsidR="00AD61A7" w:rsidRDefault="00AD61A7" w:rsidP="00995D11">
      <w:pPr>
        <w:pStyle w:val="Titre3"/>
      </w:pPr>
      <w:bookmarkStart w:id="14" w:name="_Toc94177237"/>
      <w:r>
        <w:t>Activité de l’organe de gouvernance</w:t>
      </w:r>
      <w:bookmarkEnd w:id="14"/>
    </w:p>
    <w:p w14:paraId="0D6BDE16" w14:textId="76204FD3" w:rsidR="00064B66" w:rsidRDefault="00AD61A7" w:rsidP="00064B66">
      <w:pPr>
        <w:pStyle w:val="Paragraphedeliste"/>
        <w:numPr>
          <w:ilvl w:val="0"/>
          <w:numId w:val="6"/>
        </w:numPr>
      </w:pPr>
      <w:r>
        <w:t xml:space="preserve">Date des </w:t>
      </w:r>
      <w:r w:rsidR="00064B66">
        <w:t>réunions</w:t>
      </w:r>
    </w:p>
    <w:p w14:paraId="50A35932" w14:textId="7AF28EE1" w:rsidR="00AD61A7" w:rsidRDefault="00AD61A7" w:rsidP="00064B66">
      <w:pPr>
        <w:pStyle w:val="Paragraphedeliste"/>
        <w:numPr>
          <w:ilvl w:val="0"/>
          <w:numId w:val="6"/>
        </w:numPr>
      </w:pPr>
      <w:r>
        <w:t>Ordre du jour</w:t>
      </w:r>
    </w:p>
    <w:p w14:paraId="46603CC8" w14:textId="34D42E6B" w:rsidR="00AD61A7" w:rsidRDefault="00AD61A7" w:rsidP="00064B66">
      <w:pPr>
        <w:pStyle w:val="Paragraphedeliste"/>
        <w:numPr>
          <w:ilvl w:val="0"/>
          <w:numId w:val="6"/>
        </w:numPr>
      </w:pPr>
      <w:r>
        <w:t>Autres activités</w:t>
      </w:r>
    </w:p>
    <w:p w14:paraId="070BF762" w14:textId="0DE24BBA" w:rsidR="00064B66" w:rsidRDefault="00064B66" w:rsidP="00846DFC">
      <w:pPr>
        <w:pStyle w:val="Paragraphedeliste"/>
        <w:numPr>
          <w:ilvl w:val="0"/>
          <w:numId w:val="6"/>
        </w:numPr>
      </w:pPr>
      <w:r>
        <w:t>etc.</w:t>
      </w:r>
    </w:p>
    <w:p w14:paraId="169BA89B" w14:textId="008CFD82" w:rsidR="00EB2FE6" w:rsidRDefault="00EB2FE6" w:rsidP="00846DFC"/>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505133" w:rsidRPr="009301C2" w14:paraId="3E94FF75" w14:textId="77777777" w:rsidTr="00505133">
        <w:tc>
          <w:tcPr>
            <w:tcW w:w="6516" w:type="dxa"/>
            <w:shd w:val="clear" w:color="auto" w:fill="auto"/>
            <w:vAlign w:val="center"/>
          </w:tcPr>
          <w:p w14:paraId="5D55B287" w14:textId="3EF4A75D" w:rsidR="000E44C5" w:rsidRPr="009301C2" w:rsidRDefault="000E44C5" w:rsidP="009301C2">
            <w:pPr>
              <w:spacing w:before="60" w:after="60"/>
              <w:rPr>
                <w:rFonts w:cs="Tahoma"/>
                <w:color w:val="auto"/>
              </w:rPr>
            </w:pPr>
            <w:r w:rsidRPr="00505133">
              <w:rPr>
                <w:rFonts w:cs="Tahoma"/>
                <w:color w:val="auto"/>
              </w:rPr>
              <w:t>Indicateur 1 : existence d’un organe de gouvernance qui se réunit au moins une fois par an</w:t>
            </w:r>
          </w:p>
        </w:tc>
        <w:tc>
          <w:tcPr>
            <w:tcW w:w="2546" w:type="dxa"/>
            <w:shd w:val="clear" w:color="auto" w:fill="auto"/>
            <w:vAlign w:val="center"/>
          </w:tcPr>
          <w:p w14:paraId="3BAEDE5A" w14:textId="64D1ACAE" w:rsidR="000E44C5" w:rsidRPr="009301C2" w:rsidRDefault="000E44C5" w:rsidP="009301C2">
            <w:pPr>
              <w:spacing w:before="60" w:after="60"/>
              <w:jc w:val="center"/>
              <w:rPr>
                <w:rFonts w:cs="Tahoma"/>
                <w:color w:val="auto"/>
              </w:rPr>
            </w:pPr>
            <w:r w:rsidRPr="009301C2">
              <w:rPr>
                <w:rFonts w:cs="Tahoma"/>
                <w:color w:val="auto"/>
              </w:rPr>
              <w:t>OUI / NON</w:t>
            </w:r>
          </w:p>
        </w:tc>
      </w:tr>
    </w:tbl>
    <w:p w14:paraId="1D1CA6D5" w14:textId="64FE0F21" w:rsidR="00C66946" w:rsidRDefault="00C66946" w:rsidP="00F15991"/>
    <w:p w14:paraId="01974EA4" w14:textId="14FB154D" w:rsidR="000321BC" w:rsidRDefault="000321BC" w:rsidP="00995D11">
      <w:pPr>
        <w:pStyle w:val="Titre3"/>
      </w:pPr>
      <w:bookmarkStart w:id="15" w:name="_Toc94177238"/>
      <w:r>
        <w:t>Objectifs définis par le 3C pour l’année N et N+1</w:t>
      </w:r>
      <w:bookmarkEnd w:id="15"/>
    </w:p>
    <w:p w14:paraId="158B175D" w14:textId="6EA9D69C" w:rsidR="005155F6" w:rsidRDefault="00465C8C" w:rsidP="00F15991">
      <w:r>
        <w:t>Programme annuel d’actions (en annexe éventuellement).</w:t>
      </w:r>
    </w:p>
    <w:p w14:paraId="785ACC8E" w14:textId="1B023C90" w:rsidR="00741537" w:rsidRDefault="00741537" w:rsidP="00995D11"/>
    <w:p w14:paraId="3FDA307C" w14:textId="2861B857" w:rsidR="00B23ACD" w:rsidRDefault="00B23ACD">
      <w:r>
        <w:br w:type="page"/>
      </w:r>
    </w:p>
    <w:p w14:paraId="72792779" w14:textId="601E58B1" w:rsidR="00C758FE" w:rsidRDefault="00C758FE" w:rsidP="00A605FC">
      <w:pPr>
        <w:pStyle w:val="Titre2"/>
      </w:pPr>
      <w:bookmarkStart w:id="16" w:name="_Toc76368185"/>
      <w:bookmarkStart w:id="17" w:name="_Toc94177239"/>
      <w:r>
        <w:lastRenderedPageBreak/>
        <w:t>L’équipe opérationnelle du 3C</w:t>
      </w:r>
      <w:bookmarkEnd w:id="16"/>
      <w:bookmarkEnd w:id="17"/>
    </w:p>
    <w:p w14:paraId="073D7990" w14:textId="743D011E" w:rsidR="00271530" w:rsidRPr="00B043CB" w:rsidRDefault="00D21D6A" w:rsidP="00271530">
      <w:pPr>
        <w:rPr>
          <w:i/>
          <w:iCs/>
        </w:rPr>
      </w:pPr>
      <w:r w:rsidRPr="00B043CB">
        <w:rPr>
          <w:i/>
          <w:iCs/>
        </w:rPr>
        <w:t>Décrire les personnels financés par la MIG 3C ou par d’autres financements dans le cadre du cahier des charges régional</w:t>
      </w:r>
      <w:r w:rsidR="00A52DC2">
        <w:rPr>
          <w:i/>
          <w:iCs/>
        </w:rPr>
        <w:t xml:space="preserve"> des 3C</w:t>
      </w:r>
      <w:r w:rsidRPr="00B043CB">
        <w:rPr>
          <w:i/>
          <w:iCs/>
        </w:rPr>
        <w:t>.</w:t>
      </w:r>
    </w:p>
    <w:tbl>
      <w:tblPr>
        <w:tblStyle w:val="Grilledutableau"/>
        <w:tblW w:w="5238" w:type="pct"/>
        <w:tblLayout w:type="fixed"/>
        <w:tblLook w:val="04A0" w:firstRow="1" w:lastRow="0" w:firstColumn="1" w:lastColumn="0" w:noHBand="0" w:noVBand="1"/>
      </w:tblPr>
      <w:tblGrid>
        <w:gridCol w:w="1812"/>
        <w:gridCol w:w="2296"/>
        <w:gridCol w:w="2410"/>
        <w:gridCol w:w="991"/>
        <w:gridCol w:w="1133"/>
        <w:gridCol w:w="851"/>
      </w:tblGrid>
      <w:tr w:rsidR="0087720D" w14:paraId="32078BC5" w14:textId="77777777" w:rsidTr="0087720D">
        <w:tc>
          <w:tcPr>
            <w:tcW w:w="954" w:type="pct"/>
          </w:tcPr>
          <w:p w14:paraId="0E547477" w14:textId="484202BD" w:rsidR="0087720D" w:rsidRPr="000C67DA" w:rsidRDefault="0087720D" w:rsidP="00B043CB">
            <w:pPr>
              <w:rPr>
                <w:b/>
                <w:bCs/>
              </w:rPr>
            </w:pPr>
            <w:r w:rsidRPr="000C67DA">
              <w:rPr>
                <w:b/>
                <w:bCs/>
              </w:rPr>
              <w:t>Fonction</w:t>
            </w:r>
          </w:p>
        </w:tc>
        <w:tc>
          <w:tcPr>
            <w:tcW w:w="1209" w:type="pct"/>
          </w:tcPr>
          <w:p w14:paraId="5904B1E8" w14:textId="05212DC3" w:rsidR="0087720D" w:rsidRPr="000C67DA" w:rsidRDefault="0087720D" w:rsidP="00B043CB">
            <w:pPr>
              <w:rPr>
                <w:b/>
                <w:bCs/>
              </w:rPr>
            </w:pPr>
            <w:r w:rsidRPr="000C67DA">
              <w:rPr>
                <w:b/>
                <w:bCs/>
              </w:rPr>
              <w:t>Nom, prénom</w:t>
            </w:r>
            <w:r>
              <w:rPr>
                <w:b/>
                <w:bCs/>
              </w:rPr>
              <w:t>, coordonnées</w:t>
            </w:r>
          </w:p>
        </w:tc>
        <w:tc>
          <w:tcPr>
            <w:tcW w:w="1268" w:type="pct"/>
          </w:tcPr>
          <w:p w14:paraId="242A0674" w14:textId="3E9291E5" w:rsidR="0087720D" w:rsidRPr="000C67DA" w:rsidRDefault="0087720D" w:rsidP="00B043CB">
            <w:pPr>
              <w:rPr>
                <w:b/>
                <w:bCs/>
              </w:rPr>
            </w:pPr>
            <w:r w:rsidRPr="000C67DA">
              <w:rPr>
                <w:b/>
                <w:bCs/>
              </w:rPr>
              <w:t>Date d’entrée – Date sortie si dans l’année</w:t>
            </w:r>
          </w:p>
        </w:tc>
        <w:tc>
          <w:tcPr>
            <w:tcW w:w="522" w:type="pct"/>
          </w:tcPr>
          <w:p w14:paraId="7B464EC7" w14:textId="35824BDA" w:rsidR="0087720D" w:rsidRPr="000C67DA" w:rsidRDefault="0087720D" w:rsidP="00582EA3">
            <w:pPr>
              <w:rPr>
                <w:b/>
                <w:bCs/>
              </w:rPr>
            </w:pPr>
            <w:r w:rsidRPr="000C67DA">
              <w:rPr>
                <w:b/>
                <w:bCs/>
              </w:rPr>
              <w:t>ETP (MIG 3C)</w:t>
            </w:r>
          </w:p>
        </w:tc>
        <w:tc>
          <w:tcPr>
            <w:tcW w:w="597" w:type="pct"/>
          </w:tcPr>
          <w:p w14:paraId="534922CD" w14:textId="691143E0" w:rsidR="0087720D" w:rsidRPr="000C67DA" w:rsidRDefault="0087720D" w:rsidP="00B043CB">
            <w:pPr>
              <w:rPr>
                <w:b/>
                <w:bCs/>
              </w:rPr>
            </w:pPr>
            <w:r w:rsidRPr="000C67DA">
              <w:rPr>
                <w:b/>
                <w:bCs/>
              </w:rPr>
              <w:t xml:space="preserve">ETP </w:t>
            </w:r>
            <w:r w:rsidRPr="0087720D">
              <w:rPr>
                <w:b/>
                <w:bCs/>
              </w:rPr>
              <w:t xml:space="preserve">(autre </w:t>
            </w:r>
            <w:proofErr w:type="spellStart"/>
            <w:r w:rsidRPr="0087720D">
              <w:rPr>
                <w:b/>
                <w:bCs/>
              </w:rPr>
              <w:t>finance-</w:t>
            </w:r>
            <w:proofErr w:type="gramStart"/>
            <w:r w:rsidRPr="0087720D">
              <w:rPr>
                <w:b/>
                <w:bCs/>
              </w:rPr>
              <w:t>ment</w:t>
            </w:r>
            <w:proofErr w:type="spellEnd"/>
            <w:r w:rsidRPr="0087720D">
              <w:rPr>
                <w:b/>
                <w:bCs/>
              </w:rPr>
              <w:t>)*</w:t>
            </w:r>
            <w:proofErr w:type="gramEnd"/>
          </w:p>
        </w:tc>
        <w:tc>
          <w:tcPr>
            <w:tcW w:w="448" w:type="pct"/>
          </w:tcPr>
          <w:p w14:paraId="37C8EBB7" w14:textId="1B967D2D" w:rsidR="0087720D" w:rsidRPr="000C67DA" w:rsidRDefault="0087720D" w:rsidP="00B043CB">
            <w:pPr>
              <w:rPr>
                <w:b/>
                <w:bCs/>
              </w:rPr>
            </w:pPr>
            <w:r w:rsidRPr="000C67DA">
              <w:rPr>
                <w:b/>
                <w:bCs/>
              </w:rPr>
              <w:t>Total ETP</w:t>
            </w:r>
          </w:p>
        </w:tc>
      </w:tr>
      <w:tr w:rsidR="0087720D" w14:paraId="7C408822" w14:textId="77777777" w:rsidTr="0087720D">
        <w:tc>
          <w:tcPr>
            <w:tcW w:w="954" w:type="pct"/>
          </w:tcPr>
          <w:p w14:paraId="6689D88F" w14:textId="45E424E0" w:rsidR="0087720D" w:rsidRDefault="0087720D" w:rsidP="00B043CB">
            <w:r>
              <w:t>Médecin coordonnateur</w:t>
            </w:r>
          </w:p>
        </w:tc>
        <w:tc>
          <w:tcPr>
            <w:tcW w:w="1209" w:type="pct"/>
          </w:tcPr>
          <w:p w14:paraId="5145D78A" w14:textId="77777777" w:rsidR="0087720D" w:rsidRDefault="0087720D" w:rsidP="00B043CB"/>
        </w:tc>
        <w:tc>
          <w:tcPr>
            <w:tcW w:w="1268" w:type="pct"/>
          </w:tcPr>
          <w:p w14:paraId="7F6AB10E" w14:textId="7E57D7BC" w:rsidR="0087720D" w:rsidRDefault="0087720D" w:rsidP="00B043CB"/>
        </w:tc>
        <w:tc>
          <w:tcPr>
            <w:tcW w:w="522" w:type="pct"/>
          </w:tcPr>
          <w:p w14:paraId="3B1763D1" w14:textId="77777777" w:rsidR="0087720D" w:rsidRDefault="0087720D" w:rsidP="00B043CB"/>
        </w:tc>
        <w:tc>
          <w:tcPr>
            <w:tcW w:w="597" w:type="pct"/>
          </w:tcPr>
          <w:p w14:paraId="0B5D1AFA" w14:textId="77777777" w:rsidR="0087720D" w:rsidRDefault="0087720D" w:rsidP="00B043CB"/>
        </w:tc>
        <w:tc>
          <w:tcPr>
            <w:tcW w:w="448" w:type="pct"/>
          </w:tcPr>
          <w:p w14:paraId="0DE09854" w14:textId="77777777" w:rsidR="0087720D" w:rsidRDefault="0087720D" w:rsidP="00B043CB"/>
        </w:tc>
      </w:tr>
      <w:tr w:rsidR="0087720D" w14:paraId="2B5D9CF0" w14:textId="77777777" w:rsidTr="0087720D">
        <w:tc>
          <w:tcPr>
            <w:tcW w:w="954" w:type="pct"/>
          </w:tcPr>
          <w:p w14:paraId="52B37457" w14:textId="3D40083D" w:rsidR="0087720D" w:rsidRDefault="0087720D" w:rsidP="00B043CB">
            <w:r>
              <w:t>Infirmière ou cadre de santé ou autre personnel paramédical</w:t>
            </w:r>
          </w:p>
        </w:tc>
        <w:tc>
          <w:tcPr>
            <w:tcW w:w="1209" w:type="pct"/>
          </w:tcPr>
          <w:p w14:paraId="49830E56" w14:textId="77777777" w:rsidR="0087720D" w:rsidRDefault="0087720D" w:rsidP="00B043CB"/>
        </w:tc>
        <w:tc>
          <w:tcPr>
            <w:tcW w:w="1268" w:type="pct"/>
          </w:tcPr>
          <w:p w14:paraId="43C9E630" w14:textId="08B4E941" w:rsidR="0087720D" w:rsidRDefault="0087720D" w:rsidP="00B043CB"/>
        </w:tc>
        <w:tc>
          <w:tcPr>
            <w:tcW w:w="522" w:type="pct"/>
          </w:tcPr>
          <w:p w14:paraId="33909D53" w14:textId="77777777" w:rsidR="0087720D" w:rsidRDefault="0087720D" w:rsidP="00B043CB"/>
        </w:tc>
        <w:tc>
          <w:tcPr>
            <w:tcW w:w="597" w:type="pct"/>
          </w:tcPr>
          <w:p w14:paraId="4DF0437B" w14:textId="77777777" w:rsidR="0087720D" w:rsidRDefault="0087720D" w:rsidP="00B043CB"/>
        </w:tc>
        <w:tc>
          <w:tcPr>
            <w:tcW w:w="448" w:type="pct"/>
          </w:tcPr>
          <w:p w14:paraId="1559A6B8" w14:textId="77777777" w:rsidR="0087720D" w:rsidRDefault="0087720D" w:rsidP="00B043CB"/>
        </w:tc>
      </w:tr>
      <w:tr w:rsidR="0087720D" w14:paraId="4C6D544A" w14:textId="77777777" w:rsidTr="0087720D">
        <w:tc>
          <w:tcPr>
            <w:tcW w:w="954" w:type="pct"/>
          </w:tcPr>
          <w:p w14:paraId="415A7097" w14:textId="5785DAE1" w:rsidR="0087720D" w:rsidRDefault="0087720D" w:rsidP="00B043CB">
            <w:r>
              <w:t>Secrétariat</w:t>
            </w:r>
          </w:p>
        </w:tc>
        <w:tc>
          <w:tcPr>
            <w:tcW w:w="1209" w:type="pct"/>
          </w:tcPr>
          <w:p w14:paraId="459E1CAF" w14:textId="77777777" w:rsidR="0087720D" w:rsidRDefault="0087720D" w:rsidP="00B043CB"/>
        </w:tc>
        <w:tc>
          <w:tcPr>
            <w:tcW w:w="1268" w:type="pct"/>
          </w:tcPr>
          <w:p w14:paraId="5DBF3885" w14:textId="04945BF4" w:rsidR="0087720D" w:rsidRDefault="0087720D" w:rsidP="00B043CB"/>
        </w:tc>
        <w:tc>
          <w:tcPr>
            <w:tcW w:w="522" w:type="pct"/>
          </w:tcPr>
          <w:p w14:paraId="0BE82315" w14:textId="77777777" w:rsidR="0087720D" w:rsidRDefault="0087720D" w:rsidP="00B043CB"/>
        </w:tc>
        <w:tc>
          <w:tcPr>
            <w:tcW w:w="597" w:type="pct"/>
          </w:tcPr>
          <w:p w14:paraId="63968B28" w14:textId="77777777" w:rsidR="0087720D" w:rsidRDefault="0087720D" w:rsidP="00B043CB"/>
        </w:tc>
        <w:tc>
          <w:tcPr>
            <w:tcW w:w="448" w:type="pct"/>
          </w:tcPr>
          <w:p w14:paraId="21657605" w14:textId="77777777" w:rsidR="0087720D" w:rsidRDefault="0087720D" w:rsidP="00B043CB"/>
        </w:tc>
      </w:tr>
      <w:tr w:rsidR="0087720D" w14:paraId="3DF1027C" w14:textId="77777777" w:rsidTr="0087720D">
        <w:tc>
          <w:tcPr>
            <w:tcW w:w="954" w:type="pct"/>
          </w:tcPr>
          <w:p w14:paraId="194776BF" w14:textId="5B9C6A99" w:rsidR="0087720D" w:rsidRDefault="0087720D" w:rsidP="00B043CB">
            <w:r>
              <w:t xml:space="preserve">    Coordination</w:t>
            </w:r>
          </w:p>
        </w:tc>
        <w:tc>
          <w:tcPr>
            <w:tcW w:w="1209" w:type="pct"/>
          </w:tcPr>
          <w:p w14:paraId="65A34B63" w14:textId="77777777" w:rsidR="0087720D" w:rsidRDefault="0087720D" w:rsidP="00B043CB"/>
        </w:tc>
        <w:tc>
          <w:tcPr>
            <w:tcW w:w="1268" w:type="pct"/>
          </w:tcPr>
          <w:p w14:paraId="448FF22D" w14:textId="50605B94" w:rsidR="0087720D" w:rsidRDefault="0087720D" w:rsidP="00B043CB"/>
        </w:tc>
        <w:tc>
          <w:tcPr>
            <w:tcW w:w="522" w:type="pct"/>
          </w:tcPr>
          <w:p w14:paraId="614A80B0" w14:textId="77777777" w:rsidR="0087720D" w:rsidRDefault="0087720D" w:rsidP="00B043CB"/>
        </w:tc>
        <w:tc>
          <w:tcPr>
            <w:tcW w:w="597" w:type="pct"/>
          </w:tcPr>
          <w:p w14:paraId="0237BFB3" w14:textId="77777777" w:rsidR="0087720D" w:rsidRDefault="0087720D" w:rsidP="00B043CB"/>
        </w:tc>
        <w:tc>
          <w:tcPr>
            <w:tcW w:w="448" w:type="pct"/>
          </w:tcPr>
          <w:p w14:paraId="2FC1EEC0" w14:textId="77777777" w:rsidR="0087720D" w:rsidRDefault="0087720D" w:rsidP="00B043CB"/>
        </w:tc>
      </w:tr>
      <w:tr w:rsidR="0087720D" w14:paraId="2425BBD2" w14:textId="77777777" w:rsidTr="0087720D">
        <w:tc>
          <w:tcPr>
            <w:tcW w:w="954" w:type="pct"/>
          </w:tcPr>
          <w:p w14:paraId="61F92B82" w14:textId="7943BCEB" w:rsidR="0087720D" w:rsidRDefault="0087720D" w:rsidP="00B043CB">
            <w:r>
              <w:t xml:space="preserve">    RCP</w:t>
            </w:r>
          </w:p>
        </w:tc>
        <w:tc>
          <w:tcPr>
            <w:tcW w:w="1209" w:type="pct"/>
          </w:tcPr>
          <w:p w14:paraId="2F06F99D" w14:textId="77777777" w:rsidR="0087720D" w:rsidRDefault="0087720D" w:rsidP="00B043CB"/>
        </w:tc>
        <w:tc>
          <w:tcPr>
            <w:tcW w:w="1268" w:type="pct"/>
          </w:tcPr>
          <w:p w14:paraId="39A2B847" w14:textId="4F9294E6" w:rsidR="0087720D" w:rsidRDefault="0087720D" w:rsidP="00B043CB"/>
        </w:tc>
        <w:tc>
          <w:tcPr>
            <w:tcW w:w="522" w:type="pct"/>
          </w:tcPr>
          <w:p w14:paraId="32845722" w14:textId="77777777" w:rsidR="0087720D" w:rsidRDefault="0087720D" w:rsidP="00B043CB"/>
        </w:tc>
        <w:tc>
          <w:tcPr>
            <w:tcW w:w="597" w:type="pct"/>
          </w:tcPr>
          <w:p w14:paraId="1A0F76F1" w14:textId="77777777" w:rsidR="0087720D" w:rsidRDefault="0087720D" w:rsidP="00B043CB"/>
        </w:tc>
        <w:tc>
          <w:tcPr>
            <w:tcW w:w="448" w:type="pct"/>
          </w:tcPr>
          <w:p w14:paraId="5E52A8E2" w14:textId="77777777" w:rsidR="0087720D" w:rsidRDefault="0087720D" w:rsidP="00B043CB"/>
        </w:tc>
      </w:tr>
      <w:tr w:rsidR="0087720D" w14:paraId="1859DC0B" w14:textId="77777777" w:rsidTr="0087720D">
        <w:tc>
          <w:tcPr>
            <w:tcW w:w="954" w:type="pct"/>
          </w:tcPr>
          <w:p w14:paraId="11FF66DD" w14:textId="0849E8C8" w:rsidR="0087720D" w:rsidRDefault="0087720D" w:rsidP="00B043CB">
            <w:r>
              <w:t>Qualiticien</w:t>
            </w:r>
          </w:p>
        </w:tc>
        <w:tc>
          <w:tcPr>
            <w:tcW w:w="1209" w:type="pct"/>
          </w:tcPr>
          <w:p w14:paraId="0E19E35C" w14:textId="77777777" w:rsidR="0087720D" w:rsidRDefault="0087720D" w:rsidP="00B043CB"/>
        </w:tc>
        <w:tc>
          <w:tcPr>
            <w:tcW w:w="1268" w:type="pct"/>
          </w:tcPr>
          <w:p w14:paraId="1234074F" w14:textId="216CD5AE" w:rsidR="0087720D" w:rsidRDefault="0087720D" w:rsidP="00B043CB"/>
        </w:tc>
        <w:tc>
          <w:tcPr>
            <w:tcW w:w="522" w:type="pct"/>
          </w:tcPr>
          <w:p w14:paraId="71090EBA" w14:textId="77777777" w:rsidR="0087720D" w:rsidRDefault="0087720D" w:rsidP="00B043CB"/>
        </w:tc>
        <w:tc>
          <w:tcPr>
            <w:tcW w:w="597" w:type="pct"/>
          </w:tcPr>
          <w:p w14:paraId="0386FC25" w14:textId="77777777" w:rsidR="0087720D" w:rsidRDefault="0087720D" w:rsidP="00B043CB"/>
        </w:tc>
        <w:tc>
          <w:tcPr>
            <w:tcW w:w="448" w:type="pct"/>
          </w:tcPr>
          <w:p w14:paraId="6C83D39B" w14:textId="77777777" w:rsidR="0087720D" w:rsidRDefault="0087720D" w:rsidP="00B043CB"/>
        </w:tc>
      </w:tr>
    </w:tbl>
    <w:p w14:paraId="61264EC3" w14:textId="6D0A3980" w:rsidR="00F05452" w:rsidRDefault="00570C69" w:rsidP="00B043CB">
      <w:r>
        <w:t>* à préciser</w:t>
      </w:r>
    </w:p>
    <w:p w14:paraId="1C623345" w14:textId="3996BCE9" w:rsidR="0081620C" w:rsidRPr="00060131" w:rsidRDefault="0081620C" w:rsidP="00060131">
      <w:pPr>
        <w:jc w:val="both"/>
        <w:rPr>
          <w:i/>
          <w:iCs/>
        </w:rPr>
      </w:pPr>
      <w:r w:rsidRPr="00060131">
        <w:rPr>
          <w:i/>
          <w:iCs/>
        </w:rPr>
        <w:t>Le cas échéant, préciser</w:t>
      </w:r>
      <w:r w:rsidR="0097631F" w:rsidRPr="00060131">
        <w:rPr>
          <w:i/>
          <w:iCs/>
        </w:rPr>
        <w:t xml:space="preserve"> si des </w:t>
      </w:r>
      <w:proofErr w:type="spellStart"/>
      <w:r w:rsidR="0097631F" w:rsidRPr="00060131">
        <w:rPr>
          <w:i/>
          <w:iCs/>
        </w:rPr>
        <w:t>ré-organisations</w:t>
      </w:r>
      <w:proofErr w:type="spellEnd"/>
      <w:r w:rsidR="0097631F" w:rsidRPr="00060131">
        <w:rPr>
          <w:i/>
          <w:iCs/>
        </w:rPr>
        <w:t xml:space="preserve"> de l’équipe sont intervenues</w:t>
      </w:r>
      <w:r w:rsidR="00060131">
        <w:rPr>
          <w:i/>
          <w:iCs/>
        </w:rPr>
        <w:t>,</w:t>
      </w:r>
      <w:r w:rsidR="0097631F" w:rsidRPr="00060131">
        <w:rPr>
          <w:i/>
          <w:iCs/>
        </w:rPr>
        <w:t xml:space="preserve"> si d’autres professionnels que ceux cités dans le cahier des charges régional interviennent dans les missions 3C</w:t>
      </w:r>
      <w:r w:rsidR="00060131">
        <w:rPr>
          <w:i/>
          <w:iCs/>
        </w:rPr>
        <w:t>, si certains postes ne sont pas pourvus et pourquoi ..</w:t>
      </w:r>
      <w:r w:rsidR="0097631F" w:rsidRPr="00060131">
        <w:rPr>
          <w:i/>
          <w:iCs/>
        </w:rPr>
        <w:t>. Pour le qualiticien, s’il ne fait pas partie de l’équipe opérationnelle, préciser comment le 3C bénéficie d’un appui dans ce domaine de la part des établissements membres.</w:t>
      </w:r>
    </w:p>
    <w:p w14:paraId="238120CC" w14:textId="77777777" w:rsidR="00570C69" w:rsidRPr="00271530" w:rsidRDefault="00570C69" w:rsidP="00B043CB"/>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505133" w:rsidRPr="00505133" w14:paraId="5C78CB10" w14:textId="77777777" w:rsidTr="00AA7CFE">
        <w:tc>
          <w:tcPr>
            <w:tcW w:w="6516" w:type="dxa"/>
            <w:shd w:val="clear" w:color="auto" w:fill="auto"/>
            <w:vAlign w:val="center"/>
          </w:tcPr>
          <w:p w14:paraId="1CD52983" w14:textId="6F68DFCF" w:rsidR="00795EBF" w:rsidRPr="00505133" w:rsidRDefault="00795EBF" w:rsidP="009301C2">
            <w:pPr>
              <w:spacing w:before="60" w:after="60"/>
              <w:rPr>
                <w:color w:val="auto"/>
              </w:rPr>
            </w:pPr>
            <w:r w:rsidRPr="00505133">
              <w:rPr>
                <w:rFonts w:cs="Tahoma"/>
                <w:color w:val="auto"/>
              </w:rPr>
              <w:t>Indicateur 2 : existence d’une équipe opérationnelle de coordination 3C avec du temps médical, infirmier ou cadre de santé, secrétariat de coordination (hors RCP) et qualiticien (interne à l’équipe ou venant en appui)</w:t>
            </w:r>
          </w:p>
        </w:tc>
        <w:tc>
          <w:tcPr>
            <w:tcW w:w="2546" w:type="dxa"/>
            <w:shd w:val="clear" w:color="auto" w:fill="auto"/>
            <w:vAlign w:val="center"/>
          </w:tcPr>
          <w:p w14:paraId="38A63CD7" w14:textId="77777777" w:rsidR="00795EBF" w:rsidRPr="00505133" w:rsidRDefault="00795EBF" w:rsidP="009301C2">
            <w:pPr>
              <w:spacing w:before="60" w:after="60"/>
              <w:jc w:val="center"/>
              <w:rPr>
                <w:color w:val="auto"/>
              </w:rPr>
            </w:pPr>
            <w:r w:rsidRPr="00505133">
              <w:rPr>
                <w:color w:val="auto"/>
              </w:rPr>
              <w:t>OUI / NON</w:t>
            </w:r>
          </w:p>
        </w:tc>
      </w:tr>
      <w:tr w:rsidR="00C66946" w:rsidRPr="00505133" w14:paraId="04FC36A0" w14:textId="77777777" w:rsidTr="00AA7CFE">
        <w:tblPrEx>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Ex>
        <w:tc>
          <w:tcPr>
            <w:tcW w:w="6516" w:type="dxa"/>
          </w:tcPr>
          <w:p w14:paraId="4721717E" w14:textId="77777777" w:rsidR="00C66946" w:rsidRPr="00505133" w:rsidRDefault="00C66946" w:rsidP="009301C2">
            <w:pPr>
              <w:spacing w:before="60" w:after="60"/>
              <w:rPr>
                <w:color w:val="auto"/>
              </w:rPr>
            </w:pPr>
            <w:r w:rsidRPr="00505133">
              <w:rPr>
                <w:rFonts w:cs="Tahoma"/>
                <w:color w:val="auto"/>
              </w:rPr>
              <w:t>Indicateur 3 : existence d’un secrétariat RCP (hors coordination)</w:t>
            </w:r>
          </w:p>
        </w:tc>
        <w:tc>
          <w:tcPr>
            <w:tcW w:w="2546" w:type="dxa"/>
            <w:vAlign w:val="center"/>
          </w:tcPr>
          <w:p w14:paraId="690BCE74" w14:textId="77777777" w:rsidR="00C66946" w:rsidRPr="00505133" w:rsidRDefault="00C66946" w:rsidP="009301C2">
            <w:pPr>
              <w:spacing w:before="60" w:after="60"/>
              <w:jc w:val="center"/>
              <w:rPr>
                <w:color w:val="auto"/>
              </w:rPr>
            </w:pPr>
            <w:r w:rsidRPr="00505133">
              <w:rPr>
                <w:color w:val="auto"/>
              </w:rPr>
              <w:t>OUI / NON</w:t>
            </w:r>
          </w:p>
        </w:tc>
      </w:tr>
    </w:tbl>
    <w:p w14:paraId="3B8EC3EB" w14:textId="77777777" w:rsidR="007F32AF" w:rsidRDefault="007F32AF" w:rsidP="00F15991">
      <w:pPr>
        <w:jc w:val="both"/>
      </w:pPr>
    </w:p>
    <w:p w14:paraId="1F162752" w14:textId="68D83900" w:rsidR="00C66946" w:rsidRDefault="00C66946" w:rsidP="00A605FC">
      <w:pPr>
        <w:pStyle w:val="Titre2"/>
      </w:pPr>
      <w:bookmarkStart w:id="18" w:name="_Toc76368186"/>
      <w:bookmarkStart w:id="19" w:name="_Toc94177240"/>
      <w:r>
        <w:t>Moyens de fonctionnement</w:t>
      </w:r>
      <w:bookmarkEnd w:id="18"/>
      <w:bookmarkEnd w:id="19"/>
    </w:p>
    <w:p w14:paraId="16D4617D" w14:textId="77777777" w:rsidR="00BA5B88" w:rsidRDefault="00BA5B88" w:rsidP="00BA5B88">
      <w:pPr>
        <w:jc w:val="both"/>
      </w:pPr>
      <w:r>
        <w:t>L</w:t>
      </w:r>
      <w:r w:rsidRPr="00C66946">
        <w:t>ocaux</w:t>
      </w:r>
      <w:r>
        <w:t>,</w:t>
      </w:r>
      <w:r w:rsidRPr="00C66946">
        <w:t xml:space="preserve"> équipements</w:t>
      </w:r>
      <w:r>
        <w:t>, déplacements, participations aux réunions régionales ou nationales, formations du personnel 3C, etc.</w:t>
      </w:r>
    </w:p>
    <w:p w14:paraId="3C0C16F3" w14:textId="77777777" w:rsidR="00BA5B88" w:rsidRPr="00BA5B88" w:rsidRDefault="00BA5B88" w:rsidP="00BA5B88"/>
    <w:tbl>
      <w:tblPr>
        <w:tblStyle w:val="Grilledutableau"/>
        <w:tblW w:w="0" w:type="auto"/>
        <w:tblLook w:val="04A0" w:firstRow="1" w:lastRow="0" w:firstColumn="1" w:lastColumn="0" w:noHBand="0" w:noVBand="1"/>
      </w:tblPr>
      <w:tblGrid>
        <w:gridCol w:w="6516"/>
        <w:gridCol w:w="2546"/>
      </w:tblGrid>
      <w:tr w:rsidR="00C66946" w:rsidRPr="009301C2" w14:paraId="605BADDA" w14:textId="77777777" w:rsidTr="00AA7CFE">
        <w:tc>
          <w:tcPr>
            <w:tcW w:w="6516" w:type="dxa"/>
          </w:tcPr>
          <w:p w14:paraId="5DEEBE65" w14:textId="001F2F8F" w:rsidR="00C66946" w:rsidRPr="00C66946" w:rsidRDefault="00C66946" w:rsidP="009301C2">
            <w:pPr>
              <w:spacing w:before="60" w:after="60"/>
              <w:rPr>
                <w:rFonts w:cs="Tahoma"/>
                <w:color w:val="auto"/>
              </w:rPr>
            </w:pPr>
            <w:r w:rsidRPr="00C66946">
              <w:rPr>
                <w:rFonts w:cs="Tahoma"/>
                <w:color w:val="auto"/>
              </w:rPr>
              <w:t>Indicateur 4</w:t>
            </w:r>
            <w:r>
              <w:rPr>
                <w:rFonts w:cs="Tahoma"/>
                <w:color w:val="auto"/>
              </w:rPr>
              <w:t> :</w:t>
            </w:r>
            <w:r w:rsidRPr="00C66946">
              <w:rPr>
                <w:rFonts w:cs="Tahoma"/>
                <w:color w:val="auto"/>
              </w:rPr>
              <w:t xml:space="preserve"> existence de moyens de fonctionnement dédiés au 3C</w:t>
            </w:r>
          </w:p>
        </w:tc>
        <w:tc>
          <w:tcPr>
            <w:tcW w:w="2546" w:type="dxa"/>
            <w:vAlign w:val="center"/>
          </w:tcPr>
          <w:p w14:paraId="2B0B0215" w14:textId="77777777" w:rsidR="00C66946" w:rsidRPr="009301C2" w:rsidRDefault="00C66946" w:rsidP="009301C2">
            <w:pPr>
              <w:spacing w:before="60" w:after="60"/>
              <w:jc w:val="center"/>
              <w:rPr>
                <w:rFonts w:cs="Tahoma"/>
                <w:color w:val="auto"/>
              </w:rPr>
            </w:pPr>
            <w:r w:rsidRPr="009301C2">
              <w:rPr>
                <w:rFonts w:cs="Tahoma"/>
                <w:color w:val="auto"/>
              </w:rPr>
              <w:t>OUI / NON</w:t>
            </w:r>
          </w:p>
        </w:tc>
      </w:tr>
    </w:tbl>
    <w:p w14:paraId="07442F38" w14:textId="763835B3" w:rsidR="00C66946" w:rsidRDefault="00C66946" w:rsidP="00F15991">
      <w:pPr>
        <w:jc w:val="both"/>
      </w:pPr>
    </w:p>
    <w:p w14:paraId="0CF348E6" w14:textId="7E8E5548" w:rsidR="008C76A5" w:rsidRDefault="00394965" w:rsidP="003952F1">
      <w:pPr>
        <w:pStyle w:val="Titre1"/>
      </w:pPr>
      <w:bookmarkStart w:id="20" w:name="_Toc76368190"/>
      <w:bookmarkStart w:id="21" w:name="_Toc94177241"/>
      <w:r>
        <w:lastRenderedPageBreak/>
        <w:t>M</w:t>
      </w:r>
      <w:r w:rsidR="008C76A5">
        <w:t>issions du 3C</w:t>
      </w:r>
      <w:bookmarkEnd w:id="20"/>
      <w:bookmarkEnd w:id="21"/>
    </w:p>
    <w:p w14:paraId="6C4054AD" w14:textId="0E2CA4C9" w:rsidR="008C76A5" w:rsidRDefault="008C76A5" w:rsidP="008C76A5"/>
    <w:p w14:paraId="61BA6A64" w14:textId="0803195C" w:rsidR="00F5777B" w:rsidRDefault="00F5777B" w:rsidP="008C76A5">
      <w:r>
        <w:t>Le 3C coordonne la mise en œuvre, s’assure de la réalisation et évalue le respect des 6 conditions transversales de qualité exigées dans le cadre du dispositif d’autorisation des établissements de santé pour le traitement du cancer.</w:t>
      </w:r>
    </w:p>
    <w:p w14:paraId="79F08382" w14:textId="7A3C719B" w:rsidR="00F5777B" w:rsidRDefault="00F5777B" w:rsidP="008C76A5"/>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6"/>
      </w:tblGrid>
      <w:tr w:rsidR="00F5777B" w:rsidRPr="00505133" w14:paraId="0BDDE0AC" w14:textId="77777777" w:rsidTr="005D7FD9">
        <w:tc>
          <w:tcPr>
            <w:tcW w:w="6516" w:type="dxa"/>
            <w:shd w:val="clear" w:color="auto" w:fill="auto"/>
            <w:vAlign w:val="center"/>
          </w:tcPr>
          <w:p w14:paraId="4353A985" w14:textId="77777777" w:rsidR="00F5777B" w:rsidRPr="00FA27AF" w:rsidRDefault="00F5777B" w:rsidP="005D7FD9">
            <w:pPr>
              <w:rPr>
                <w:rFonts w:cs="Tahoma"/>
                <w:color w:val="auto"/>
              </w:rPr>
            </w:pPr>
            <w:r w:rsidRPr="00FA27AF">
              <w:rPr>
                <w:rFonts w:cs="Tahoma"/>
                <w:color w:val="auto"/>
              </w:rPr>
              <w:t>Indicateur 8 : existence d’un rapport d’activité annuel décrivant les actions qualité et les projets d’évaluation menés dans l’année</w:t>
            </w:r>
          </w:p>
        </w:tc>
        <w:tc>
          <w:tcPr>
            <w:tcW w:w="2546" w:type="dxa"/>
            <w:shd w:val="clear" w:color="auto" w:fill="auto"/>
            <w:vAlign w:val="center"/>
          </w:tcPr>
          <w:p w14:paraId="7B9B3219" w14:textId="77777777" w:rsidR="00F5777B" w:rsidRPr="00505133" w:rsidRDefault="00F5777B" w:rsidP="005D7FD9">
            <w:pPr>
              <w:jc w:val="center"/>
              <w:rPr>
                <w:color w:val="auto"/>
              </w:rPr>
            </w:pPr>
            <w:r w:rsidRPr="00505133">
              <w:rPr>
                <w:color w:val="auto"/>
              </w:rPr>
              <w:t>OUI / NON</w:t>
            </w:r>
          </w:p>
        </w:tc>
      </w:tr>
    </w:tbl>
    <w:p w14:paraId="7BDF3753" w14:textId="77777777" w:rsidR="00F5777B" w:rsidRDefault="00F5777B" w:rsidP="008C76A5"/>
    <w:p w14:paraId="3ED661C1" w14:textId="7B64B945" w:rsidR="0060274F" w:rsidRDefault="0060274F" w:rsidP="00A605FC">
      <w:pPr>
        <w:pStyle w:val="Titre2"/>
      </w:pPr>
      <w:bookmarkStart w:id="22" w:name="_Toc76368191"/>
      <w:bookmarkStart w:id="23" w:name="_Toc94177242"/>
      <w:r>
        <w:t xml:space="preserve">Le respect des recommandations professionnelles </w:t>
      </w:r>
      <w:r w:rsidRPr="00BE3092">
        <w:t>pour la prise en charge des patients atteints de cancer</w:t>
      </w:r>
      <w:bookmarkEnd w:id="22"/>
      <w:bookmarkEnd w:id="23"/>
    </w:p>
    <w:p w14:paraId="197BDA6D" w14:textId="77777777" w:rsidR="00F95403" w:rsidRDefault="00D30DEC" w:rsidP="00F95403">
      <w:pPr>
        <w:pStyle w:val="Paragraphedeliste"/>
        <w:numPr>
          <w:ilvl w:val="0"/>
          <w:numId w:val="14"/>
        </w:numPr>
      </w:pPr>
      <w:r>
        <w:t>Mise à disposition</w:t>
      </w:r>
    </w:p>
    <w:p w14:paraId="7D68D85F" w14:textId="3ADB60F6" w:rsidR="00F95403" w:rsidRDefault="00F95403" w:rsidP="00F95403">
      <w:pPr>
        <w:pStyle w:val="Paragraphedeliste"/>
        <w:numPr>
          <w:ilvl w:val="0"/>
          <w:numId w:val="14"/>
        </w:numPr>
      </w:pPr>
      <w:r>
        <w:t>R</w:t>
      </w:r>
      <w:r w:rsidR="00A01EB2">
        <w:t>ecensement</w:t>
      </w:r>
    </w:p>
    <w:p w14:paraId="44BCA017" w14:textId="3D626D27" w:rsidR="00F95403" w:rsidRDefault="00F95403" w:rsidP="00F95403">
      <w:pPr>
        <w:pStyle w:val="Paragraphedeliste"/>
        <w:numPr>
          <w:ilvl w:val="0"/>
          <w:numId w:val="14"/>
        </w:numPr>
      </w:pPr>
      <w:r>
        <w:t>A</w:t>
      </w:r>
      <w:r w:rsidR="00D30DEC">
        <w:t>ctivité</w:t>
      </w:r>
    </w:p>
    <w:p w14:paraId="33216AF5" w14:textId="715FC754" w:rsidR="0060274F" w:rsidRDefault="00F95403" w:rsidP="00D17EC3">
      <w:pPr>
        <w:pStyle w:val="Paragraphedeliste"/>
        <w:numPr>
          <w:ilvl w:val="0"/>
          <w:numId w:val="14"/>
        </w:numPr>
      </w:pPr>
      <w:r>
        <w:t>A</w:t>
      </w:r>
      <w:r w:rsidR="00D30DEC">
        <w:t>ctions/évaluations</w:t>
      </w:r>
      <w:r w:rsidR="00C03260">
        <w:t>/démarche qualité</w:t>
      </w:r>
      <w:r w:rsidR="00D30DEC">
        <w:t xml:space="preserve"> autour des référentiels de pratiques</w:t>
      </w:r>
      <w:r>
        <w:t xml:space="preserve"> (à l’initiative du 3C et/ou participation du 3C à des actions organisées par des partenaires)</w:t>
      </w:r>
    </w:p>
    <w:p w14:paraId="282A4D1D" w14:textId="6AAFE434" w:rsidR="00B32400" w:rsidRDefault="00B32400" w:rsidP="0060274F"/>
    <w:p w14:paraId="4170FF5B" w14:textId="29DE8A97" w:rsidR="0060274F" w:rsidRDefault="0060274F" w:rsidP="00A605FC">
      <w:pPr>
        <w:pStyle w:val="Titre2"/>
      </w:pPr>
      <w:bookmarkStart w:id="24" w:name="_Toc76368192"/>
      <w:bookmarkStart w:id="25" w:name="_Toc94177243"/>
      <w:r>
        <w:t>L’organisation et la formalisation de la concertation pluridisciplinaire (RCP)</w:t>
      </w:r>
      <w:bookmarkEnd w:id="24"/>
      <w:bookmarkEnd w:id="25"/>
    </w:p>
    <w:p w14:paraId="74511DF8" w14:textId="18077082" w:rsidR="00E7660B" w:rsidRDefault="00972CBE" w:rsidP="00E7660B">
      <w:pPr>
        <w:pStyle w:val="Paragraphedeliste"/>
        <w:numPr>
          <w:ilvl w:val="0"/>
          <w:numId w:val="9"/>
        </w:numPr>
      </w:pPr>
      <w:r>
        <w:t>Fonctionnement/structuration</w:t>
      </w:r>
      <w:r w:rsidR="00E7660B">
        <w:t xml:space="preserve"> : </w:t>
      </w:r>
      <w:r w:rsidR="005C6973">
        <w:t>en amont, pendant et en aval de la RCP</w:t>
      </w:r>
    </w:p>
    <w:p w14:paraId="6EFCB992" w14:textId="4242E13D" w:rsidR="00BC1ECA" w:rsidRDefault="00BC1ECA" w:rsidP="00E7660B">
      <w:pPr>
        <w:pStyle w:val="Paragraphedeliste"/>
        <w:numPr>
          <w:ilvl w:val="0"/>
          <w:numId w:val="9"/>
        </w:numPr>
      </w:pPr>
      <w:r>
        <w:t>A</w:t>
      </w:r>
      <w:r w:rsidR="00972CBE">
        <w:t>ctivité</w:t>
      </w:r>
    </w:p>
    <w:p w14:paraId="1FEBB484" w14:textId="364D021A" w:rsidR="00972CBE" w:rsidRDefault="00BC1ECA" w:rsidP="00D17EC3">
      <w:pPr>
        <w:pStyle w:val="Paragraphedeliste"/>
        <w:numPr>
          <w:ilvl w:val="0"/>
          <w:numId w:val="14"/>
        </w:numPr>
      </w:pPr>
      <w:r>
        <w:t>A</w:t>
      </w:r>
      <w:r w:rsidR="00972CBE">
        <w:t>ctions/évaluations/démarche qualité autour des RCP</w:t>
      </w:r>
      <w:r w:rsidR="006D6CE8">
        <w:t xml:space="preserve"> (à l’initiative du 3C et/ou participation du 3C à des actions organisées par des partenaires)</w:t>
      </w:r>
    </w:p>
    <w:p w14:paraId="75490DDD" w14:textId="77777777" w:rsidR="00972CBE" w:rsidRDefault="00972CBE" w:rsidP="00972CBE"/>
    <w:p w14:paraId="59778E75" w14:textId="70517F14" w:rsidR="00972CBE" w:rsidRDefault="00972CBE" w:rsidP="00972CBE">
      <w:r>
        <w:t>Mettre en annexe l’annuaire des RCP</w:t>
      </w:r>
    </w:p>
    <w:p w14:paraId="018518A8" w14:textId="398FA8D9" w:rsidR="0087720D" w:rsidRDefault="0087720D" w:rsidP="00972CBE"/>
    <w:p w14:paraId="574D51B1" w14:textId="4C43CA5E" w:rsidR="0087720D" w:rsidRDefault="0087720D" w:rsidP="00972CBE"/>
    <w:p w14:paraId="5FB75489" w14:textId="77777777" w:rsidR="0087720D" w:rsidRDefault="0087720D" w:rsidP="00972CBE"/>
    <w:p w14:paraId="7ACC908F" w14:textId="02A3F988" w:rsidR="0087720D" w:rsidRDefault="0087720D">
      <w:r>
        <w:br w:type="page"/>
      </w:r>
    </w:p>
    <w:p w14:paraId="67A89951" w14:textId="77777777" w:rsidR="00972CBE" w:rsidRPr="00972CBE" w:rsidRDefault="00972CBE" w:rsidP="00972CBE"/>
    <w:tbl>
      <w:tblPr>
        <w:tblStyle w:val="Grilledutableau"/>
        <w:tblW w:w="0" w:type="auto"/>
        <w:tblLook w:val="04A0" w:firstRow="1" w:lastRow="0" w:firstColumn="1" w:lastColumn="0" w:noHBand="0" w:noVBand="1"/>
      </w:tblPr>
      <w:tblGrid>
        <w:gridCol w:w="6516"/>
        <w:gridCol w:w="2546"/>
      </w:tblGrid>
      <w:tr w:rsidR="00F83263" w:rsidRPr="00505133" w14:paraId="736CBA2D" w14:textId="77777777" w:rsidTr="00895561">
        <w:tc>
          <w:tcPr>
            <w:tcW w:w="6516" w:type="dxa"/>
            <w:tcBorders>
              <w:bottom w:val="single" w:sz="4" w:space="0" w:color="0F3D5E" w:themeColor="text1"/>
            </w:tcBorders>
            <w:vAlign w:val="center"/>
          </w:tcPr>
          <w:p w14:paraId="58B97921" w14:textId="6FEE2029" w:rsidR="00F83263" w:rsidRPr="00C66946" w:rsidRDefault="00F83263" w:rsidP="00521FC1">
            <w:pPr>
              <w:rPr>
                <w:rFonts w:cs="Tahoma"/>
                <w:color w:val="auto"/>
              </w:rPr>
            </w:pPr>
            <w:r w:rsidRPr="00F83263">
              <w:rPr>
                <w:rFonts w:cs="Tahoma"/>
                <w:color w:val="auto"/>
              </w:rPr>
              <w:t>Indicateur 9</w:t>
            </w:r>
            <w:r>
              <w:rPr>
                <w:rFonts w:cs="Tahoma"/>
                <w:color w:val="auto"/>
              </w:rPr>
              <w:t> :</w:t>
            </w:r>
            <w:r w:rsidRPr="00F83263">
              <w:rPr>
                <w:rFonts w:cs="Tahoma"/>
                <w:color w:val="auto"/>
              </w:rPr>
              <w:t xml:space="preserve"> nombre de fiches RCP total</w:t>
            </w:r>
          </w:p>
        </w:tc>
        <w:tc>
          <w:tcPr>
            <w:tcW w:w="2546" w:type="dxa"/>
            <w:tcBorders>
              <w:bottom w:val="single" w:sz="4" w:space="0" w:color="0F3D5E" w:themeColor="text1"/>
            </w:tcBorders>
            <w:vAlign w:val="center"/>
          </w:tcPr>
          <w:p w14:paraId="5E68BECD" w14:textId="50B546D5" w:rsidR="00F83263" w:rsidRPr="00505133" w:rsidRDefault="002F6E15" w:rsidP="00521FC1">
            <w:pPr>
              <w:jc w:val="center"/>
              <w:rPr>
                <w:color w:val="auto"/>
              </w:rPr>
            </w:pPr>
            <w:r>
              <w:rPr>
                <w:color w:val="auto"/>
              </w:rPr>
              <w:t>Nb</w:t>
            </w:r>
          </w:p>
        </w:tc>
      </w:tr>
      <w:tr w:rsidR="00F83263" w:rsidRPr="00505133" w14:paraId="015A811A" w14:textId="77777777" w:rsidTr="00895561">
        <w:tc>
          <w:tcPr>
            <w:tcW w:w="6516" w:type="dxa"/>
            <w:tcBorders>
              <w:bottom w:val="nil"/>
            </w:tcBorders>
            <w:vAlign w:val="center"/>
          </w:tcPr>
          <w:p w14:paraId="651392F1" w14:textId="606CA5CA" w:rsidR="00F83263" w:rsidRPr="00C66946" w:rsidRDefault="00F83263" w:rsidP="00521FC1">
            <w:pPr>
              <w:rPr>
                <w:rFonts w:cs="Tahoma"/>
                <w:color w:val="auto"/>
              </w:rPr>
            </w:pPr>
            <w:r w:rsidRPr="00F83263">
              <w:rPr>
                <w:rFonts w:cs="Tahoma"/>
                <w:color w:val="auto"/>
              </w:rPr>
              <w:t>Indicateur 10</w:t>
            </w:r>
            <w:r w:rsidR="00AA7CFE">
              <w:rPr>
                <w:rFonts w:cs="Tahoma"/>
                <w:color w:val="auto"/>
              </w:rPr>
              <w:t> :</w:t>
            </w:r>
            <w:r w:rsidRPr="00F83263">
              <w:rPr>
                <w:rFonts w:cs="Tahoma"/>
                <w:color w:val="auto"/>
              </w:rPr>
              <w:t xml:space="preserve"> nombre de fiches RCP par type de RCP</w:t>
            </w:r>
          </w:p>
        </w:tc>
        <w:tc>
          <w:tcPr>
            <w:tcW w:w="2546" w:type="dxa"/>
            <w:tcBorders>
              <w:bottom w:val="nil"/>
            </w:tcBorders>
            <w:vAlign w:val="center"/>
          </w:tcPr>
          <w:p w14:paraId="3AF919AB" w14:textId="4933896B" w:rsidR="00F83263" w:rsidRPr="00505133" w:rsidRDefault="00F83263" w:rsidP="00521FC1">
            <w:pPr>
              <w:jc w:val="center"/>
              <w:rPr>
                <w:color w:val="auto"/>
              </w:rPr>
            </w:pPr>
          </w:p>
        </w:tc>
      </w:tr>
      <w:tr w:rsidR="00F83263" w:rsidRPr="00505133" w14:paraId="6069BAAD" w14:textId="77777777" w:rsidTr="00895561">
        <w:tc>
          <w:tcPr>
            <w:tcW w:w="6516" w:type="dxa"/>
            <w:tcBorders>
              <w:top w:val="nil"/>
              <w:bottom w:val="nil"/>
            </w:tcBorders>
            <w:vAlign w:val="center"/>
          </w:tcPr>
          <w:p w14:paraId="1CE2330E" w14:textId="4A373756" w:rsidR="00F83263" w:rsidRPr="00F83263" w:rsidRDefault="00F83263" w:rsidP="00521FC1">
            <w:pPr>
              <w:jc w:val="right"/>
              <w:rPr>
                <w:rFonts w:cs="Tahoma"/>
                <w:color w:val="auto"/>
              </w:rPr>
            </w:pPr>
            <w:r>
              <w:rPr>
                <w:rFonts w:cs="Tahoma"/>
                <w:color w:val="auto"/>
              </w:rPr>
              <w:t>Urologie</w:t>
            </w:r>
          </w:p>
        </w:tc>
        <w:tc>
          <w:tcPr>
            <w:tcW w:w="2546" w:type="dxa"/>
            <w:tcBorders>
              <w:top w:val="nil"/>
              <w:bottom w:val="nil"/>
            </w:tcBorders>
            <w:vAlign w:val="center"/>
          </w:tcPr>
          <w:p w14:paraId="2CCD70B6" w14:textId="2BF7AF29" w:rsidR="00F83263" w:rsidRPr="00505133" w:rsidRDefault="002F6E15" w:rsidP="00521FC1">
            <w:pPr>
              <w:jc w:val="center"/>
              <w:rPr>
                <w:color w:val="auto"/>
              </w:rPr>
            </w:pPr>
            <w:r>
              <w:rPr>
                <w:color w:val="auto"/>
              </w:rPr>
              <w:t>Nb</w:t>
            </w:r>
          </w:p>
        </w:tc>
      </w:tr>
      <w:tr w:rsidR="00F83263" w:rsidRPr="00505133" w14:paraId="2A495160" w14:textId="77777777" w:rsidTr="00895561">
        <w:tc>
          <w:tcPr>
            <w:tcW w:w="6516" w:type="dxa"/>
            <w:tcBorders>
              <w:top w:val="nil"/>
              <w:bottom w:val="nil"/>
            </w:tcBorders>
            <w:vAlign w:val="center"/>
          </w:tcPr>
          <w:p w14:paraId="24487AC0" w14:textId="29591B42" w:rsidR="00F83263" w:rsidRPr="00F83263" w:rsidRDefault="00F83263" w:rsidP="00521FC1">
            <w:pPr>
              <w:jc w:val="right"/>
              <w:rPr>
                <w:rFonts w:cs="Tahoma"/>
                <w:color w:val="auto"/>
              </w:rPr>
            </w:pPr>
            <w:r>
              <w:rPr>
                <w:rFonts w:cs="Tahoma"/>
                <w:color w:val="auto"/>
              </w:rPr>
              <w:t>Digestif</w:t>
            </w:r>
          </w:p>
        </w:tc>
        <w:tc>
          <w:tcPr>
            <w:tcW w:w="2546" w:type="dxa"/>
            <w:tcBorders>
              <w:top w:val="nil"/>
              <w:bottom w:val="nil"/>
            </w:tcBorders>
            <w:vAlign w:val="center"/>
          </w:tcPr>
          <w:p w14:paraId="0B99E741" w14:textId="2D5CFFC1" w:rsidR="00F83263" w:rsidRPr="00505133" w:rsidRDefault="002F6E15" w:rsidP="00521FC1">
            <w:pPr>
              <w:jc w:val="center"/>
              <w:rPr>
                <w:color w:val="auto"/>
              </w:rPr>
            </w:pPr>
            <w:r>
              <w:rPr>
                <w:color w:val="auto"/>
              </w:rPr>
              <w:t>Nb</w:t>
            </w:r>
          </w:p>
        </w:tc>
      </w:tr>
      <w:tr w:rsidR="00F83263" w:rsidRPr="00505133" w14:paraId="6AFF33C7" w14:textId="77777777" w:rsidTr="00895561">
        <w:tc>
          <w:tcPr>
            <w:tcW w:w="6516" w:type="dxa"/>
            <w:tcBorders>
              <w:top w:val="nil"/>
              <w:bottom w:val="nil"/>
            </w:tcBorders>
            <w:vAlign w:val="center"/>
          </w:tcPr>
          <w:p w14:paraId="0CEBDDAF" w14:textId="44FCE6D9" w:rsidR="00F83263" w:rsidRPr="00F83263" w:rsidRDefault="00F83263" w:rsidP="00521FC1">
            <w:pPr>
              <w:jc w:val="right"/>
              <w:rPr>
                <w:rFonts w:cs="Tahoma"/>
                <w:color w:val="auto"/>
              </w:rPr>
            </w:pPr>
            <w:r>
              <w:rPr>
                <w:rFonts w:cs="Tahoma"/>
                <w:color w:val="auto"/>
              </w:rPr>
              <w:t>Gynécologie-sein</w:t>
            </w:r>
          </w:p>
        </w:tc>
        <w:tc>
          <w:tcPr>
            <w:tcW w:w="2546" w:type="dxa"/>
            <w:tcBorders>
              <w:top w:val="nil"/>
              <w:bottom w:val="nil"/>
            </w:tcBorders>
            <w:vAlign w:val="center"/>
          </w:tcPr>
          <w:p w14:paraId="4FA43E84" w14:textId="63CC4D4D" w:rsidR="00F83263" w:rsidRPr="00505133" w:rsidRDefault="002F6E15" w:rsidP="00521FC1">
            <w:pPr>
              <w:jc w:val="center"/>
              <w:rPr>
                <w:color w:val="auto"/>
              </w:rPr>
            </w:pPr>
            <w:r>
              <w:rPr>
                <w:color w:val="auto"/>
              </w:rPr>
              <w:t>Nb</w:t>
            </w:r>
          </w:p>
        </w:tc>
      </w:tr>
      <w:tr w:rsidR="00F83263" w:rsidRPr="00505133" w14:paraId="32CFC437" w14:textId="77777777" w:rsidTr="00895561">
        <w:tc>
          <w:tcPr>
            <w:tcW w:w="6516" w:type="dxa"/>
            <w:tcBorders>
              <w:top w:val="nil"/>
              <w:bottom w:val="nil"/>
            </w:tcBorders>
            <w:vAlign w:val="center"/>
          </w:tcPr>
          <w:p w14:paraId="236D4A4A" w14:textId="42EBFAE6" w:rsidR="00F83263" w:rsidRPr="00F83263" w:rsidRDefault="00F83263" w:rsidP="00521FC1">
            <w:pPr>
              <w:jc w:val="right"/>
              <w:rPr>
                <w:rFonts w:cs="Tahoma"/>
                <w:color w:val="auto"/>
              </w:rPr>
            </w:pPr>
            <w:r>
              <w:rPr>
                <w:rFonts w:cs="Tahoma"/>
                <w:color w:val="auto"/>
              </w:rPr>
              <w:t>Thorax</w:t>
            </w:r>
          </w:p>
        </w:tc>
        <w:tc>
          <w:tcPr>
            <w:tcW w:w="2546" w:type="dxa"/>
            <w:tcBorders>
              <w:top w:val="nil"/>
              <w:bottom w:val="nil"/>
            </w:tcBorders>
            <w:vAlign w:val="center"/>
          </w:tcPr>
          <w:p w14:paraId="32C7B74D" w14:textId="2FBE7A09" w:rsidR="00F83263" w:rsidRPr="00505133" w:rsidRDefault="002F6E15" w:rsidP="00521FC1">
            <w:pPr>
              <w:jc w:val="center"/>
              <w:rPr>
                <w:color w:val="auto"/>
              </w:rPr>
            </w:pPr>
            <w:r>
              <w:rPr>
                <w:color w:val="auto"/>
              </w:rPr>
              <w:t>Nb</w:t>
            </w:r>
          </w:p>
        </w:tc>
      </w:tr>
      <w:tr w:rsidR="00F83263" w:rsidRPr="00505133" w14:paraId="52A7A584" w14:textId="77777777" w:rsidTr="00895561">
        <w:tc>
          <w:tcPr>
            <w:tcW w:w="6516" w:type="dxa"/>
            <w:tcBorders>
              <w:top w:val="nil"/>
              <w:bottom w:val="nil"/>
            </w:tcBorders>
            <w:vAlign w:val="center"/>
          </w:tcPr>
          <w:p w14:paraId="1A79EB80" w14:textId="59A46A97" w:rsidR="00F83263" w:rsidRPr="00F83263" w:rsidRDefault="00F83263" w:rsidP="00521FC1">
            <w:pPr>
              <w:jc w:val="right"/>
              <w:rPr>
                <w:rFonts w:cs="Tahoma"/>
                <w:color w:val="auto"/>
              </w:rPr>
            </w:pPr>
            <w:r>
              <w:rPr>
                <w:rFonts w:cs="Tahoma"/>
                <w:color w:val="auto"/>
              </w:rPr>
              <w:t>Hématologie</w:t>
            </w:r>
          </w:p>
        </w:tc>
        <w:tc>
          <w:tcPr>
            <w:tcW w:w="2546" w:type="dxa"/>
            <w:tcBorders>
              <w:top w:val="nil"/>
              <w:bottom w:val="nil"/>
            </w:tcBorders>
            <w:vAlign w:val="center"/>
          </w:tcPr>
          <w:p w14:paraId="524C42B3" w14:textId="395C76CC" w:rsidR="00F83263" w:rsidRPr="00505133" w:rsidRDefault="002F6E15" w:rsidP="00521FC1">
            <w:pPr>
              <w:jc w:val="center"/>
              <w:rPr>
                <w:color w:val="auto"/>
              </w:rPr>
            </w:pPr>
            <w:r>
              <w:rPr>
                <w:color w:val="auto"/>
              </w:rPr>
              <w:t>Nb</w:t>
            </w:r>
          </w:p>
        </w:tc>
      </w:tr>
      <w:tr w:rsidR="00F83263" w:rsidRPr="00505133" w14:paraId="287E48FC" w14:textId="77777777" w:rsidTr="00895561">
        <w:tc>
          <w:tcPr>
            <w:tcW w:w="6516" w:type="dxa"/>
            <w:tcBorders>
              <w:top w:val="nil"/>
              <w:bottom w:val="nil"/>
            </w:tcBorders>
            <w:vAlign w:val="center"/>
          </w:tcPr>
          <w:p w14:paraId="0D51B517" w14:textId="2C053133" w:rsidR="00F83263" w:rsidRPr="00F83263" w:rsidRDefault="00F83263" w:rsidP="00521FC1">
            <w:pPr>
              <w:jc w:val="right"/>
              <w:rPr>
                <w:rFonts w:cs="Tahoma"/>
                <w:color w:val="auto"/>
              </w:rPr>
            </w:pPr>
            <w:r>
              <w:rPr>
                <w:rFonts w:cs="Tahoma"/>
                <w:color w:val="auto"/>
              </w:rPr>
              <w:t>Dermatologie</w:t>
            </w:r>
          </w:p>
        </w:tc>
        <w:tc>
          <w:tcPr>
            <w:tcW w:w="2546" w:type="dxa"/>
            <w:tcBorders>
              <w:top w:val="nil"/>
              <w:bottom w:val="nil"/>
            </w:tcBorders>
            <w:vAlign w:val="center"/>
          </w:tcPr>
          <w:p w14:paraId="129CE808" w14:textId="2B464D8C" w:rsidR="00F83263" w:rsidRPr="00505133" w:rsidRDefault="002F6E15" w:rsidP="00521FC1">
            <w:pPr>
              <w:jc w:val="center"/>
              <w:rPr>
                <w:color w:val="auto"/>
              </w:rPr>
            </w:pPr>
            <w:r>
              <w:rPr>
                <w:color w:val="auto"/>
              </w:rPr>
              <w:t>Nb</w:t>
            </w:r>
          </w:p>
        </w:tc>
      </w:tr>
      <w:tr w:rsidR="00F83263" w:rsidRPr="00505133" w14:paraId="59884BD3" w14:textId="77777777" w:rsidTr="00895561">
        <w:tc>
          <w:tcPr>
            <w:tcW w:w="6516" w:type="dxa"/>
            <w:tcBorders>
              <w:top w:val="nil"/>
              <w:bottom w:val="nil"/>
            </w:tcBorders>
            <w:vAlign w:val="center"/>
          </w:tcPr>
          <w:p w14:paraId="3F2AB526" w14:textId="71C8E766" w:rsidR="00F83263" w:rsidRPr="00F83263" w:rsidRDefault="00F83263" w:rsidP="00521FC1">
            <w:pPr>
              <w:jc w:val="right"/>
              <w:rPr>
                <w:rFonts w:cs="Tahoma"/>
                <w:color w:val="auto"/>
              </w:rPr>
            </w:pPr>
            <w:r>
              <w:rPr>
                <w:rFonts w:cs="Tahoma"/>
                <w:color w:val="auto"/>
              </w:rPr>
              <w:t>Toutes localisations – oncologie</w:t>
            </w:r>
          </w:p>
        </w:tc>
        <w:tc>
          <w:tcPr>
            <w:tcW w:w="2546" w:type="dxa"/>
            <w:tcBorders>
              <w:top w:val="nil"/>
              <w:bottom w:val="nil"/>
            </w:tcBorders>
            <w:vAlign w:val="center"/>
          </w:tcPr>
          <w:p w14:paraId="647437A9" w14:textId="4319BABE" w:rsidR="00F83263" w:rsidRPr="00505133" w:rsidRDefault="002F6E15" w:rsidP="00521FC1">
            <w:pPr>
              <w:jc w:val="center"/>
              <w:rPr>
                <w:color w:val="auto"/>
              </w:rPr>
            </w:pPr>
            <w:r>
              <w:rPr>
                <w:color w:val="auto"/>
              </w:rPr>
              <w:t>Nb</w:t>
            </w:r>
          </w:p>
        </w:tc>
      </w:tr>
      <w:tr w:rsidR="00F83263" w:rsidRPr="00505133" w14:paraId="2C3179CE" w14:textId="77777777" w:rsidTr="00895561">
        <w:tc>
          <w:tcPr>
            <w:tcW w:w="6516" w:type="dxa"/>
            <w:tcBorders>
              <w:top w:val="nil"/>
              <w:bottom w:val="nil"/>
            </w:tcBorders>
            <w:vAlign w:val="center"/>
          </w:tcPr>
          <w:p w14:paraId="43D94BD0" w14:textId="00C92F43" w:rsidR="00F83263" w:rsidRPr="00C66946" w:rsidRDefault="00F83263" w:rsidP="00521FC1">
            <w:pPr>
              <w:jc w:val="right"/>
              <w:rPr>
                <w:rFonts w:cs="Tahoma"/>
                <w:color w:val="auto"/>
              </w:rPr>
            </w:pPr>
            <w:r>
              <w:rPr>
                <w:rFonts w:cs="Tahoma"/>
                <w:color w:val="auto"/>
              </w:rPr>
              <w:t>Tête et cou</w:t>
            </w:r>
          </w:p>
        </w:tc>
        <w:tc>
          <w:tcPr>
            <w:tcW w:w="2546" w:type="dxa"/>
            <w:tcBorders>
              <w:top w:val="nil"/>
              <w:bottom w:val="nil"/>
            </w:tcBorders>
            <w:vAlign w:val="center"/>
          </w:tcPr>
          <w:p w14:paraId="023E5437" w14:textId="4D1DDE6B" w:rsidR="00F83263" w:rsidRPr="00505133" w:rsidRDefault="002F6E15" w:rsidP="00521FC1">
            <w:pPr>
              <w:jc w:val="center"/>
              <w:rPr>
                <w:color w:val="auto"/>
              </w:rPr>
            </w:pPr>
            <w:r>
              <w:rPr>
                <w:color w:val="auto"/>
              </w:rPr>
              <w:t>Nb</w:t>
            </w:r>
          </w:p>
        </w:tc>
      </w:tr>
      <w:tr w:rsidR="00F83263" w:rsidRPr="00505133" w14:paraId="7DEACBB8" w14:textId="77777777" w:rsidTr="00895561">
        <w:tc>
          <w:tcPr>
            <w:tcW w:w="6516" w:type="dxa"/>
            <w:tcBorders>
              <w:top w:val="nil"/>
              <w:bottom w:val="nil"/>
            </w:tcBorders>
            <w:vAlign w:val="center"/>
          </w:tcPr>
          <w:p w14:paraId="361A40CB" w14:textId="20DC84A8" w:rsidR="00F83263" w:rsidRDefault="00F83263" w:rsidP="00521FC1">
            <w:pPr>
              <w:jc w:val="right"/>
              <w:rPr>
                <w:rFonts w:cs="Tahoma"/>
                <w:color w:val="auto"/>
              </w:rPr>
            </w:pPr>
            <w:r>
              <w:rPr>
                <w:rFonts w:cs="Tahoma"/>
                <w:color w:val="auto"/>
              </w:rPr>
              <w:t>Neuro-oncologie</w:t>
            </w:r>
          </w:p>
        </w:tc>
        <w:tc>
          <w:tcPr>
            <w:tcW w:w="2546" w:type="dxa"/>
            <w:tcBorders>
              <w:top w:val="nil"/>
              <w:bottom w:val="nil"/>
            </w:tcBorders>
            <w:vAlign w:val="center"/>
          </w:tcPr>
          <w:p w14:paraId="28346A9D" w14:textId="0DEA8F15" w:rsidR="00F83263" w:rsidRPr="00505133" w:rsidRDefault="002F6E15" w:rsidP="00521FC1">
            <w:pPr>
              <w:jc w:val="center"/>
              <w:rPr>
                <w:color w:val="auto"/>
              </w:rPr>
            </w:pPr>
            <w:r>
              <w:rPr>
                <w:color w:val="auto"/>
              </w:rPr>
              <w:t>Nb</w:t>
            </w:r>
          </w:p>
        </w:tc>
      </w:tr>
      <w:tr w:rsidR="00F83263" w:rsidRPr="00505133" w14:paraId="1C4B733E" w14:textId="77777777" w:rsidTr="00895561">
        <w:tc>
          <w:tcPr>
            <w:tcW w:w="6516" w:type="dxa"/>
            <w:tcBorders>
              <w:top w:val="nil"/>
              <w:bottom w:val="nil"/>
            </w:tcBorders>
            <w:vAlign w:val="center"/>
          </w:tcPr>
          <w:p w14:paraId="36BA4167" w14:textId="7B4F2A73" w:rsidR="00F83263" w:rsidRDefault="00F83263" w:rsidP="00521FC1">
            <w:pPr>
              <w:jc w:val="right"/>
              <w:rPr>
                <w:rFonts w:cs="Tahoma"/>
                <w:color w:val="auto"/>
              </w:rPr>
            </w:pPr>
            <w:r>
              <w:rPr>
                <w:rFonts w:cs="Tahoma"/>
                <w:color w:val="auto"/>
              </w:rPr>
              <w:t>Os et sarcomes</w:t>
            </w:r>
          </w:p>
        </w:tc>
        <w:tc>
          <w:tcPr>
            <w:tcW w:w="2546" w:type="dxa"/>
            <w:tcBorders>
              <w:top w:val="nil"/>
              <w:bottom w:val="nil"/>
            </w:tcBorders>
            <w:vAlign w:val="center"/>
          </w:tcPr>
          <w:p w14:paraId="226BCAAF" w14:textId="7A7FD4CB" w:rsidR="00F83263" w:rsidRPr="00505133" w:rsidRDefault="002F6E15" w:rsidP="00521FC1">
            <w:pPr>
              <w:jc w:val="center"/>
              <w:rPr>
                <w:color w:val="auto"/>
              </w:rPr>
            </w:pPr>
            <w:r>
              <w:rPr>
                <w:color w:val="auto"/>
              </w:rPr>
              <w:t>Nb</w:t>
            </w:r>
          </w:p>
        </w:tc>
      </w:tr>
      <w:tr w:rsidR="00F83263" w:rsidRPr="00505133" w14:paraId="1CD74E35" w14:textId="77777777" w:rsidTr="00895561">
        <w:tc>
          <w:tcPr>
            <w:tcW w:w="6516" w:type="dxa"/>
            <w:tcBorders>
              <w:top w:val="nil"/>
              <w:bottom w:val="nil"/>
            </w:tcBorders>
            <w:vAlign w:val="center"/>
          </w:tcPr>
          <w:p w14:paraId="7AB800B5" w14:textId="04FB2BF4" w:rsidR="00F83263" w:rsidRDefault="00F83263" w:rsidP="00521FC1">
            <w:pPr>
              <w:jc w:val="right"/>
              <w:rPr>
                <w:rFonts w:cs="Tahoma"/>
                <w:color w:val="auto"/>
              </w:rPr>
            </w:pPr>
            <w:r>
              <w:rPr>
                <w:rFonts w:cs="Tahoma"/>
                <w:color w:val="auto"/>
              </w:rPr>
              <w:t>Endocrinologie</w:t>
            </w:r>
          </w:p>
        </w:tc>
        <w:tc>
          <w:tcPr>
            <w:tcW w:w="2546" w:type="dxa"/>
            <w:tcBorders>
              <w:top w:val="nil"/>
              <w:bottom w:val="nil"/>
            </w:tcBorders>
            <w:vAlign w:val="center"/>
          </w:tcPr>
          <w:p w14:paraId="00000BF4" w14:textId="15136A7B" w:rsidR="00F83263" w:rsidRPr="00505133" w:rsidRDefault="002F6E15" w:rsidP="00521FC1">
            <w:pPr>
              <w:jc w:val="center"/>
              <w:rPr>
                <w:color w:val="auto"/>
              </w:rPr>
            </w:pPr>
            <w:r>
              <w:rPr>
                <w:color w:val="auto"/>
              </w:rPr>
              <w:t>Nb</w:t>
            </w:r>
          </w:p>
        </w:tc>
      </w:tr>
      <w:tr w:rsidR="00F83263" w:rsidRPr="00505133" w14:paraId="41A9218E" w14:textId="77777777" w:rsidTr="00895561">
        <w:tc>
          <w:tcPr>
            <w:tcW w:w="6516" w:type="dxa"/>
            <w:tcBorders>
              <w:top w:val="nil"/>
              <w:bottom w:val="nil"/>
            </w:tcBorders>
            <w:vAlign w:val="center"/>
          </w:tcPr>
          <w:p w14:paraId="2F9989C8" w14:textId="1CD0E4AC" w:rsidR="00F83263" w:rsidRDefault="00F83263" w:rsidP="00521FC1">
            <w:pPr>
              <w:jc w:val="right"/>
              <w:rPr>
                <w:rFonts w:cs="Tahoma"/>
                <w:color w:val="auto"/>
              </w:rPr>
            </w:pPr>
            <w:r>
              <w:rPr>
                <w:rFonts w:cs="Tahoma"/>
                <w:color w:val="auto"/>
              </w:rPr>
              <w:t>Pédiatrie</w:t>
            </w:r>
          </w:p>
        </w:tc>
        <w:tc>
          <w:tcPr>
            <w:tcW w:w="2546" w:type="dxa"/>
            <w:tcBorders>
              <w:top w:val="nil"/>
              <w:bottom w:val="nil"/>
            </w:tcBorders>
            <w:vAlign w:val="center"/>
          </w:tcPr>
          <w:p w14:paraId="30477D92" w14:textId="24E8B88B" w:rsidR="00F83263" w:rsidRPr="00505133" w:rsidRDefault="002F6E15" w:rsidP="00521FC1">
            <w:pPr>
              <w:jc w:val="center"/>
              <w:rPr>
                <w:color w:val="auto"/>
              </w:rPr>
            </w:pPr>
            <w:r>
              <w:rPr>
                <w:color w:val="auto"/>
              </w:rPr>
              <w:t>Nb</w:t>
            </w:r>
          </w:p>
        </w:tc>
      </w:tr>
      <w:tr w:rsidR="00F83263" w:rsidRPr="00505133" w14:paraId="304B871B" w14:textId="77777777" w:rsidTr="00895561">
        <w:tc>
          <w:tcPr>
            <w:tcW w:w="6516" w:type="dxa"/>
            <w:tcBorders>
              <w:top w:val="nil"/>
            </w:tcBorders>
            <w:vAlign w:val="center"/>
          </w:tcPr>
          <w:p w14:paraId="55B0093E" w14:textId="31C93E71" w:rsidR="00F83263" w:rsidRDefault="00F83263" w:rsidP="00521FC1">
            <w:pPr>
              <w:jc w:val="right"/>
              <w:rPr>
                <w:rFonts w:cs="Tahoma"/>
                <w:color w:val="auto"/>
              </w:rPr>
            </w:pPr>
            <w:r>
              <w:rPr>
                <w:rFonts w:cs="Tahoma"/>
                <w:color w:val="auto"/>
              </w:rPr>
              <w:t>Autres</w:t>
            </w:r>
          </w:p>
        </w:tc>
        <w:tc>
          <w:tcPr>
            <w:tcW w:w="2546" w:type="dxa"/>
            <w:tcBorders>
              <w:top w:val="nil"/>
            </w:tcBorders>
            <w:vAlign w:val="center"/>
          </w:tcPr>
          <w:p w14:paraId="5D5F68FD" w14:textId="0EFC6765" w:rsidR="00F83263" w:rsidRPr="00505133" w:rsidRDefault="002F6E15" w:rsidP="00521FC1">
            <w:pPr>
              <w:jc w:val="center"/>
              <w:rPr>
                <w:color w:val="auto"/>
              </w:rPr>
            </w:pPr>
            <w:r>
              <w:rPr>
                <w:color w:val="auto"/>
              </w:rPr>
              <w:t>Nb</w:t>
            </w:r>
          </w:p>
        </w:tc>
      </w:tr>
      <w:tr w:rsidR="00F83263" w:rsidRPr="00505133" w14:paraId="2A46792F" w14:textId="77777777" w:rsidTr="00895561">
        <w:tc>
          <w:tcPr>
            <w:tcW w:w="6516" w:type="dxa"/>
            <w:vAlign w:val="center"/>
          </w:tcPr>
          <w:p w14:paraId="0AFE108F" w14:textId="0579EB92" w:rsidR="00F83263" w:rsidRPr="00C66946" w:rsidRDefault="00AA7CFE" w:rsidP="00521FC1">
            <w:pPr>
              <w:rPr>
                <w:rFonts w:cs="Tahoma"/>
                <w:color w:val="auto"/>
              </w:rPr>
            </w:pPr>
            <w:r w:rsidRPr="00AA7CFE">
              <w:rPr>
                <w:rFonts w:cs="Tahoma"/>
                <w:color w:val="auto"/>
              </w:rPr>
              <w:t>Indicateur 11</w:t>
            </w:r>
            <w:r>
              <w:rPr>
                <w:rFonts w:cs="Tahoma"/>
                <w:color w:val="auto"/>
              </w:rPr>
              <w:t> :</w:t>
            </w:r>
            <w:r w:rsidRPr="00AA7CFE">
              <w:rPr>
                <w:rFonts w:cs="Tahoma"/>
                <w:color w:val="auto"/>
              </w:rPr>
              <w:t xml:space="preserve"> nombre de réunions RCP pour lesquelles au moins une fiche RCP a été enregistrée</w:t>
            </w:r>
          </w:p>
        </w:tc>
        <w:tc>
          <w:tcPr>
            <w:tcW w:w="2546" w:type="dxa"/>
            <w:vAlign w:val="center"/>
          </w:tcPr>
          <w:p w14:paraId="4FCDEE94" w14:textId="04173854" w:rsidR="00F83263" w:rsidRPr="00505133" w:rsidRDefault="002F6E15" w:rsidP="00521FC1">
            <w:pPr>
              <w:jc w:val="center"/>
              <w:rPr>
                <w:color w:val="auto"/>
              </w:rPr>
            </w:pPr>
            <w:r>
              <w:rPr>
                <w:color w:val="auto"/>
              </w:rPr>
              <w:t>Nb</w:t>
            </w:r>
          </w:p>
        </w:tc>
      </w:tr>
      <w:tr w:rsidR="00F83263" w:rsidRPr="00505133" w14:paraId="650273BA" w14:textId="77777777" w:rsidTr="00895561">
        <w:tc>
          <w:tcPr>
            <w:tcW w:w="6516" w:type="dxa"/>
            <w:vAlign w:val="center"/>
          </w:tcPr>
          <w:p w14:paraId="30A6631D" w14:textId="3B0BBB95" w:rsidR="00F83263" w:rsidRPr="00C66946" w:rsidRDefault="002F6E15" w:rsidP="00521FC1">
            <w:pPr>
              <w:rPr>
                <w:rFonts w:cs="Tahoma"/>
                <w:color w:val="auto"/>
              </w:rPr>
            </w:pPr>
            <w:r w:rsidRPr="002F6E15">
              <w:rPr>
                <w:rFonts w:cs="Tahoma"/>
                <w:color w:val="auto"/>
              </w:rPr>
              <w:t>Indicateur 12</w:t>
            </w:r>
            <w:r>
              <w:rPr>
                <w:rFonts w:cs="Tahoma"/>
                <w:color w:val="auto"/>
              </w:rPr>
              <w:t> :</w:t>
            </w:r>
            <w:r w:rsidRPr="002F6E15">
              <w:rPr>
                <w:rFonts w:cs="Tahoma"/>
                <w:color w:val="auto"/>
              </w:rPr>
              <w:t xml:space="preserve"> taux de réunions RCP où le quorum a été respecté</w:t>
            </w:r>
          </w:p>
        </w:tc>
        <w:tc>
          <w:tcPr>
            <w:tcW w:w="2546" w:type="dxa"/>
            <w:vAlign w:val="center"/>
          </w:tcPr>
          <w:p w14:paraId="7A352CBE" w14:textId="4C282655" w:rsidR="00F83263" w:rsidRPr="00505133" w:rsidRDefault="002F6E15" w:rsidP="00521FC1">
            <w:pPr>
              <w:jc w:val="center"/>
              <w:rPr>
                <w:color w:val="auto"/>
              </w:rPr>
            </w:pPr>
            <w:r>
              <w:rPr>
                <w:color w:val="auto"/>
              </w:rPr>
              <w:t>%</w:t>
            </w:r>
          </w:p>
        </w:tc>
      </w:tr>
      <w:tr w:rsidR="00F83263" w:rsidRPr="00505133" w14:paraId="56E05080" w14:textId="77777777" w:rsidTr="00895561">
        <w:tc>
          <w:tcPr>
            <w:tcW w:w="6516" w:type="dxa"/>
            <w:tcBorders>
              <w:bottom w:val="single" w:sz="4" w:space="0" w:color="0F3D5E" w:themeColor="text1"/>
            </w:tcBorders>
            <w:vAlign w:val="center"/>
          </w:tcPr>
          <w:p w14:paraId="21EDDACE" w14:textId="46E43049" w:rsidR="00F83263" w:rsidRPr="00C66946" w:rsidRDefault="00895561" w:rsidP="00521FC1">
            <w:pPr>
              <w:rPr>
                <w:rFonts w:cs="Tahoma"/>
                <w:color w:val="auto"/>
              </w:rPr>
            </w:pPr>
            <w:r w:rsidRPr="00895561">
              <w:rPr>
                <w:rFonts w:cs="Tahoma"/>
                <w:color w:val="auto"/>
              </w:rPr>
              <w:t>Indicateur 13</w:t>
            </w:r>
            <w:r>
              <w:rPr>
                <w:rFonts w:cs="Tahoma"/>
                <w:color w:val="auto"/>
              </w:rPr>
              <w:t> :</w:t>
            </w:r>
            <w:r w:rsidRPr="00895561">
              <w:rPr>
                <w:rFonts w:cs="Tahoma"/>
                <w:color w:val="auto"/>
              </w:rPr>
              <w:t xml:space="preserve"> nombre de patients présentés en RCP</w:t>
            </w:r>
          </w:p>
        </w:tc>
        <w:tc>
          <w:tcPr>
            <w:tcW w:w="2546" w:type="dxa"/>
            <w:tcBorders>
              <w:bottom w:val="single" w:sz="4" w:space="0" w:color="0F3D5E" w:themeColor="text1"/>
            </w:tcBorders>
            <w:vAlign w:val="center"/>
          </w:tcPr>
          <w:p w14:paraId="3CEFCEE1" w14:textId="121FF440" w:rsidR="00F83263" w:rsidRPr="00505133" w:rsidRDefault="00895561" w:rsidP="00521FC1">
            <w:pPr>
              <w:jc w:val="center"/>
              <w:rPr>
                <w:color w:val="auto"/>
              </w:rPr>
            </w:pPr>
            <w:r>
              <w:rPr>
                <w:color w:val="auto"/>
              </w:rPr>
              <w:t>Nb</w:t>
            </w:r>
          </w:p>
        </w:tc>
      </w:tr>
      <w:tr w:rsidR="00895561" w:rsidRPr="00505133" w14:paraId="1B528E8D" w14:textId="77777777" w:rsidTr="00895561">
        <w:tc>
          <w:tcPr>
            <w:tcW w:w="6516" w:type="dxa"/>
            <w:tcBorders>
              <w:bottom w:val="nil"/>
            </w:tcBorders>
            <w:vAlign w:val="center"/>
          </w:tcPr>
          <w:p w14:paraId="35489040" w14:textId="39167CF1" w:rsidR="00895561" w:rsidRPr="00895561" w:rsidRDefault="00895561" w:rsidP="00521FC1">
            <w:pPr>
              <w:rPr>
                <w:rFonts w:cs="Tahoma"/>
                <w:color w:val="auto"/>
              </w:rPr>
            </w:pPr>
            <w:r w:rsidRPr="00895561">
              <w:rPr>
                <w:rFonts w:cs="Tahoma"/>
                <w:color w:val="auto"/>
              </w:rPr>
              <w:t>Indicateur 14</w:t>
            </w:r>
            <w:r w:rsidR="007F32AF">
              <w:rPr>
                <w:rFonts w:cs="Tahoma"/>
                <w:color w:val="auto"/>
              </w:rPr>
              <w:t> :</w:t>
            </w:r>
            <w:r w:rsidRPr="00895561">
              <w:rPr>
                <w:rFonts w:cs="Tahoma"/>
                <w:color w:val="auto"/>
              </w:rPr>
              <w:t xml:space="preserve"> nombre de patients présentés en RCP par type de RCP</w:t>
            </w:r>
          </w:p>
        </w:tc>
        <w:tc>
          <w:tcPr>
            <w:tcW w:w="2546" w:type="dxa"/>
            <w:tcBorders>
              <w:bottom w:val="nil"/>
            </w:tcBorders>
            <w:vAlign w:val="center"/>
          </w:tcPr>
          <w:p w14:paraId="3BD2A6B7" w14:textId="77777777" w:rsidR="00895561" w:rsidRPr="00505133" w:rsidRDefault="00895561" w:rsidP="00521FC1">
            <w:pPr>
              <w:jc w:val="center"/>
              <w:rPr>
                <w:color w:val="auto"/>
              </w:rPr>
            </w:pPr>
          </w:p>
        </w:tc>
      </w:tr>
      <w:tr w:rsidR="00895561" w:rsidRPr="00505133" w14:paraId="1C2CDEEC" w14:textId="77777777" w:rsidTr="00895561">
        <w:tc>
          <w:tcPr>
            <w:tcW w:w="6516" w:type="dxa"/>
            <w:tcBorders>
              <w:top w:val="nil"/>
              <w:bottom w:val="nil"/>
            </w:tcBorders>
          </w:tcPr>
          <w:p w14:paraId="35FD72D2" w14:textId="77777777" w:rsidR="00895561" w:rsidRPr="00F83263" w:rsidRDefault="00895561" w:rsidP="00521FC1">
            <w:pPr>
              <w:jc w:val="right"/>
              <w:rPr>
                <w:rFonts w:cs="Tahoma"/>
                <w:color w:val="auto"/>
              </w:rPr>
            </w:pPr>
            <w:r>
              <w:rPr>
                <w:rFonts w:cs="Tahoma"/>
                <w:color w:val="auto"/>
              </w:rPr>
              <w:t>Urologie</w:t>
            </w:r>
          </w:p>
        </w:tc>
        <w:tc>
          <w:tcPr>
            <w:tcW w:w="2546" w:type="dxa"/>
            <w:tcBorders>
              <w:top w:val="nil"/>
              <w:bottom w:val="nil"/>
            </w:tcBorders>
          </w:tcPr>
          <w:p w14:paraId="572AB349" w14:textId="77777777" w:rsidR="00895561" w:rsidRPr="00505133" w:rsidRDefault="00895561" w:rsidP="00521FC1">
            <w:pPr>
              <w:jc w:val="center"/>
              <w:rPr>
                <w:color w:val="auto"/>
              </w:rPr>
            </w:pPr>
            <w:r>
              <w:rPr>
                <w:color w:val="auto"/>
              </w:rPr>
              <w:t>Nb</w:t>
            </w:r>
          </w:p>
        </w:tc>
      </w:tr>
      <w:tr w:rsidR="00895561" w:rsidRPr="00505133" w14:paraId="1A65E71A" w14:textId="77777777" w:rsidTr="00895561">
        <w:tc>
          <w:tcPr>
            <w:tcW w:w="6516" w:type="dxa"/>
            <w:tcBorders>
              <w:top w:val="nil"/>
              <w:bottom w:val="nil"/>
            </w:tcBorders>
          </w:tcPr>
          <w:p w14:paraId="0070D0B1" w14:textId="77777777" w:rsidR="00895561" w:rsidRPr="00F83263" w:rsidRDefault="00895561" w:rsidP="00521FC1">
            <w:pPr>
              <w:jc w:val="right"/>
              <w:rPr>
                <w:rFonts w:cs="Tahoma"/>
                <w:color w:val="auto"/>
              </w:rPr>
            </w:pPr>
            <w:r>
              <w:rPr>
                <w:rFonts w:cs="Tahoma"/>
                <w:color w:val="auto"/>
              </w:rPr>
              <w:t>Digestif</w:t>
            </w:r>
          </w:p>
        </w:tc>
        <w:tc>
          <w:tcPr>
            <w:tcW w:w="2546" w:type="dxa"/>
            <w:tcBorders>
              <w:top w:val="nil"/>
              <w:bottom w:val="nil"/>
            </w:tcBorders>
          </w:tcPr>
          <w:p w14:paraId="0302B853" w14:textId="77777777" w:rsidR="00895561" w:rsidRPr="00505133" w:rsidRDefault="00895561" w:rsidP="00521FC1">
            <w:pPr>
              <w:jc w:val="center"/>
              <w:rPr>
                <w:color w:val="auto"/>
              </w:rPr>
            </w:pPr>
            <w:r>
              <w:rPr>
                <w:color w:val="auto"/>
              </w:rPr>
              <w:t>Nb</w:t>
            </w:r>
          </w:p>
        </w:tc>
      </w:tr>
      <w:tr w:rsidR="00895561" w:rsidRPr="00505133" w14:paraId="0C8C1C13" w14:textId="77777777" w:rsidTr="00895561">
        <w:tc>
          <w:tcPr>
            <w:tcW w:w="6516" w:type="dxa"/>
            <w:tcBorders>
              <w:top w:val="nil"/>
              <w:bottom w:val="nil"/>
            </w:tcBorders>
          </w:tcPr>
          <w:p w14:paraId="525F9018" w14:textId="77777777" w:rsidR="00895561" w:rsidRPr="00F83263" w:rsidRDefault="00895561" w:rsidP="00521FC1">
            <w:pPr>
              <w:jc w:val="right"/>
              <w:rPr>
                <w:rFonts w:cs="Tahoma"/>
                <w:color w:val="auto"/>
              </w:rPr>
            </w:pPr>
            <w:r>
              <w:rPr>
                <w:rFonts w:cs="Tahoma"/>
                <w:color w:val="auto"/>
              </w:rPr>
              <w:t>Gynécologie-sein</w:t>
            </w:r>
          </w:p>
        </w:tc>
        <w:tc>
          <w:tcPr>
            <w:tcW w:w="2546" w:type="dxa"/>
            <w:tcBorders>
              <w:top w:val="nil"/>
              <w:bottom w:val="nil"/>
            </w:tcBorders>
          </w:tcPr>
          <w:p w14:paraId="3727CA63" w14:textId="77777777" w:rsidR="00895561" w:rsidRPr="00505133" w:rsidRDefault="00895561" w:rsidP="00521FC1">
            <w:pPr>
              <w:jc w:val="center"/>
              <w:rPr>
                <w:color w:val="auto"/>
              </w:rPr>
            </w:pPr>
            <w:r>
              <w:rPr>
                <w:color w:val="auto"/>
              </w:rPr>
              <w:t>Nb</w:t>
            </w:r>
          </w:p>
        </w:tc>
      </w:tr>
      <w:tr w:rsidR="00895561" w:rsidRPr="00505133" w14:paraId="1B73708E" w14:textId="77777777" w:rsidTr="00895561">
        <w:tc>
          <w:tcPr>
            <w:tcW w:w="6516" w:type="dxa"/>
            <w:tcBorders>
              <w:top w:val="nil"/>
              <w:bottom w:val="nil"/>
            </w:tcBorders>
          </w:tcPr>
          <w:p w14:paraId="761DABCA" w14:textId="77777777" w:rsidR="00895561" w:rsidRPr="00F83263" w:rsidRDefault="00895561" w:rsidP="00521FC1">
            <w:pPr>
              <w:jc w:val="right"/>
              <w:rPr>
                <w:rFonts w:cs="Tahoma"/>
                <w:color w:val="auto"/>
              </w:rPr>
            </w:pPr>
            <w:r>
              <w:rPr>
                <w:rFonts w:cs="Tahoma"/>
                <w:color w:val="auto"/>
              </w:rPr>
              <w:t>Thorax</w:t>
            </w:r>
          </w:p>
        </w:tc>
        <w:tc>
          <w:tcPr>
            <w:tcW w:w="2546" w:type="dxa"/>
            <w:tcBorders>
              <w:top w:val="nil"/>
              <w:bottom w:val="nil"/>
            </w:tcBorders>
          </w:tcPr>
          <w:p w14:paraId="6B5448A2" w14:textId="77777777" w:rsidR="00895561" w:rsidRPr="00505133" w:rsidRDefault="00895561" w:rsidP="00521FC1">
            <w:pPr>
              <w:jc w:val="center"/>
              <w:rPr>
                <w:color w:val="auto"/>
              </w:rPr>
            </w:pPr>
            <w:r>
              <w:rPr>
                <w:color w:val="auto"/>
              </w:rPr>
              <w:t>Nb</w:t>
            </w:r>
          </w:p>
        </w:tc>
      </w:tr>
      <w:tr w:rsidR="00895561" w:rsidRPr="00505133" w14:paraId="6EF804D1" w14:textId="77777777" w:rsidTr="00895561">
        <w:tc>
          <w:tcPr>
            <w:tcW w:w="6516" w:type="dxa"/>
            <w:tcBorders>
              <w:top w:val="nil"/>
              <w:bottom w:val="nil"/>
            </w:tcBorders>
          </w:tcPr>
          <w:p w14:paraId="36B1BB3F" w14:textId="77777777" w:rsidR="00895561" w:rsidRPr="00F83263" w:rsidRDefault="00895561" w:rsidP="00521FC1">
            <w:pPr>
              <w:jc w:val="right"/>
              <w:rPr>
                <w:rFonts w:cs="Tahoma"/>
                <w:color w:val="auto"/>
              </w:rPr>
            </w:pPr>
            <w:r>
              <w:rPr>
                <w:rFonts w:cs="Tahoma"/>
                <w:color w:val="auto"/>
              </w:rPr>
              <w:t>Hématologie</w:t>
            </w:r>
          </w:p>
        </w:tc>
        <w:tc>
          <w:tcPr>
            <w:tcW w:w="2546" w:type="dxa"/>
            <w:tcBorders>
              <w:top w:val="nil"/>
              <w:bottom w:val="nil"/>
            </w:tcBorders>
          </w:tcPr>
          <w:p w14:paraId="5B693A8C" w14:textId="77777777" w:rsidR="00895561" w:rsidRPr="00505133" w:rsidRDefault="00895561" w:rsidP="00521FC1">
            <w:pPr>
              <w:jc w:val="center"/>
              <w:rPr>
                <w:color w:val="auto"/>
              </w:rPr>
            </w:pPr>
            <w:r>
              <w:rPr>
                <w:color w:val="auto"/>
              </w:rPr>
              <w:t>Nb</w:t>
            </w:r>
          </w:p>
        </w:tc>
      </w:tr>
      <w:tr w:rsidR="00895561" w:rsidRPr="00505133" w14:paraId="649F869B" w14:textId="77777777" w:rsidTr="00895561">
        <w:tc>
          <w:tcPr>
            <w:tcW w:w="6516" w:type="dxa"/>
            <w:tcBorders>
              <w:top w:val="nil"/>
              <w:bottom w:val="nil"/>
            </w:tcBorders>
          </w:tcPr>
          <w:p w14:paraId="3BDDBEB6" w14:textId="77777777" w:rsidR="00895561" w:rsidRPr="00F83263" w:rsidRDefault="00895561" w:rsidP="00521FC1">
            <w:pPr>
              <w:jc w:val="right"/>
              <w:rPr>
                <w:rFonts w:cs="Tahoma"/>
                <w:color w:val="auto"/>
              </w:rPr>
            </w:pPr>
            <w:r>
              <w:rPr>
                <w:rFonts w:cs="Tahoma"/>
                <w:color w:val="auto"/>
              </w:rPr>
              <w:t>Dermatologie</w:t>
            </w:r>
          </w:p>
        </w:tc>
        <w:tc>
          <w:tcPr>
            <w:tcW w:w="2546" w:type="dxa"/>
            <w:tcBorders>
              <w:top w:val="nil"/>
              <w:bottom w:val="nil"/>
            </w:tcBorders>
          </w:tcPr>
          <w:p w14:paraId="44EA1E77" w14:textId="77777777" w:rsidR="00895561" w:rsidRPr="00505133" w:rsidRDefault="00895561" w:rsidP="00521FC1">
            <w:pPr>
              <w:jc w:val="center"/>
              <w:rPr>
                <w:color w:val="auto"/>
              </w:rPr>
            </w:pPr>
            <w:r>
              <w:rPr>
                <w:color w:val="auto"/>
              </w:rPr>
              <w:t>Nb</w:t>
            </w:r>
          </w:p>
        </w:tc>
      </w:tr>
      <w:tr w:rsidR="00895561" w:rsidRPr="00505133" w14:paraId="330EBDD2" w14:textId="77777777" w:rsidTr="00895561">
        <w:tc>
          <w:tcPr>
            <w:tcW w:w="6516" w:type="dxa"/>
            <w:tcBorders>
              <w:top w:val="nil"/>
              <w:bottom w:val="nil"/>
            </w:tcBorders>
          </w:tcPr>
          <w:p w14:paraId="56FBDE2B" w14:textId="77777777" w:rsidR="00895561" w:rsidRPr="00F83263" w:rsidRDefault="00895561" w:rsidP="00521FC1">
            <w:pPr>
              <w:jc w:val="right"/>
              <w:rPr>
                <w:rFonts w:cs="Tahoma"/>
                <w:color w:val="auto"/>
              </w:rPr>
            </w:pPr>
            <w:r>
              <w:rPr>
                <w:rFonts w:cs="Tahoma"/>
                <w:color w:val="auto"/>
              </w:rPr>
              <w:t>Toutes localisations – oncologie</w:t>
            </w:r>
          </w:p>
        </w:tc>
        <w:tc>
          <w:tcPr>
            <w:tcW w:w="2546" w:type="dxa"/>
            <w:tcBorders>
              <w:top w:val="nil"/>
              <w:bottom w:val="nil"/>
            </w:tcBorders>
          </w:tcPr>
          <w:p w14:paraId="17870D1D" w14:textId="77777777" w:rsidR="00895561" w:rsidRPr="00505133" w:rsidRDefault="00895561" w:rsidP="00521FC1">
            <w:pPr>
              <w:jc w:val="center"/>
              <w:rPr>
                <w:color w:val="auto"/>
              </w:rPr>
            </w:pPr>
            <w:r>
              <w:rPr>
                <w:color w:val="auto"/>
              </w:rPr>
              <w:t>Nb</w:t>
            </w:r>
          </w:p>
        </w:tc>
      </w:tr>
      <w:tr w:rsidR="00895561" w:rsidRPr="00505133" w14:paraId="283C5932" w14:textId="77777777" w:rsidTr="00895561">
        <w:tc>
          <w:tcPr>
            <w:tcW w:w="6516" w:type="dxa"/>
            <w:tcBorders>
              <w:top w:val="nil"/>
              <w:bottom w:val="nil"/>
            </w:tcBorders>
          </w:tcPr>
          <w:p w14:paraId="5794E22D" w14:textId="77777777" w:rsidR="00895561" w:rsidRPr="00C66946" w:rsidRDefault="00895561" w:rsidP="00521FC1">
            <w:pPr>
              <w:jc w:val="right"/>
              <w:rPr>
                <w:rFonts w:cs="Tahoma"/>
                <w:color w:val="auto"/>
              </w:rPr>
            </w:pPr>
            <w:r>
              <w:rPr>
                <w:rFonts w:cs="Tahoma"/>
                <w:color w:val="auto"/>
              </w:rPr>
              <w:t>Tête et cou</w:t>
            </w:r>
          </w:p>
        </w:tc>
        <w:tc>
          <w:tcPr>
            <w:tcW w:w="2546" w:type="dxa"/>
            <w:tcBorders>
              <w:top w:val="nil"/>
              <w:bottom w:val="nil"/>
            </w:tcBorders>
          </w:tcPr>
          <w:p w14:paraId="05B5BDBB" w14:textId="77777777" w:rsidR="00895561" w:rsidRPr="00505133" w:rsidRDefault="00895561" w:rsidP="00521FC1">
            <w:pPr>
              <w:jc w:val="center"/>
              <w:rPr>
                <w:color w:val="auto"/>
              </w:rPr>
            </w:pPr>
            <w:r>
              <w:rPr>
                <w:color w:val="auto"/>
              </w:rPr>
              <w:t>Nb</w:t>
            </w:r>
          </w:p>
        </w:tc>
      </w:tr>
      <w:tr w:rsidR="00895561" w:rsidRPr="00505133" w14:paraId="3F1DA6B6" w14:textId="77777777" w:rsidTr="00895561">
        <w:tc>
          <w:tcPr>
            <w:tcW w:w="6516" w:type="dxa"/>
            <w:tcBorders>
              <w:top w:val="nil"/>
              <w:bottom w:val="nil"/>
            </w:tcBorders>
          </w:tcPr>
          <w:p w14:paraId="2E3697BA" w14:textId="77777777" w:rsidR="00895561" w:rsidRDefault="00895561" w:rsidP="00521FC1">
            <w:pPr>
              <w:jc w:val="right"/>
              <w:rPr>
                <w:rFonts w:cs="Tahoma"/>
                <w:color w:val="auto"/>
              </w:rPr>
            </w:pPr>
            <w:r>
              <w:rPr>
                <w:rFonts w:cs="Tahoma"/>
                <w:color w:val="auto"/>
              </w:rPr>
              <w:t>Neuro-oncologie</w:t>
            </w:r>
          </w:p>
        </w:tc>
        <w:tc>
          <w:tcPr>
            <w:tcW w:w="2546" w:type="dxa"/>
            <w:tcBorders>
              <w:top w:val="nil"/>
              <w:bottom w:val="nil"/>
            </w:tcBorders>
          </w:tcPr>
          <w:p w14:paraId="7F6775C3" w14:textId="77777777" w:rsidR="00895561" w:rsidRPr="00505133" w:rsidRDefault="00895561" w:rsidP="00521FC1">
            <w:pPr>
              <w:jc w:val="center"/>
              <w:rPr>
                <w:color w:val="auto"/>
              </w:rPr>
            </w:pPr>
            <w:r>
              <w:rPr>
                <w:color w:val="auto"/>
              </w:rPr>
              <w:t>Nb</w:t>
            </w:r>
          </w:p>
        </w:tc>
      </w:tr>
      <w:tr w:rsidR="00895561" w:rsidRPr="00505133" w14:paraId="41890B64" w14:textId="77777777" w:rsidTr="00895561">
        <w:tc>
          <w:tcPr>
            <w:tcW w:w="6516" w:type="dxa"/>
            <w:tcBorders>
              <w:top w:val="nil"/>
              <w:bottom w:val="nil"/>
            </w:tcBorders>
          </w:tcPr>
          <w:p w14:paraId="6F916B1B" w14:textId="77777777" w:rsidR="00895561" w:rsidRDefault="00895561" w:rsidP="00521FC1">
            <w:pPr>
              <w:jc w:val="right"/>
              <w:rPr>
                <w:rFonts w:cs="Tahoma"/>
                <w:color w:val="auto"/>
              </w:rPr>
            </w:pPr>
            <w:r>
              <w:rPr>
                <w:rFonts w:cs="Tahoma"/>
                <w:color w:val="auto"/>
              </w:rPr>
              <w:t>Os et sarcomes</w:t>
            </w:r>
          </w:p>
        </w:tc>
        <w:tc>
          <w:tcPr>
            <w:tcW w:w="2546" w:type="dxa"/>
            <w:tcBorders>
              <w:top w:val="nil"/>
              <w:bottom w:val="nil"/>
            </w:tcBorders>
          </w:tcPr>
          <w:p w14:paraId="38C6E697" w14:textId="77777777" w:rsidR="00895561" w:rsidRPr="00505133" w:rsidRDefault="00895561" w:rsidP="00521FC1">
            <w:pPr>
              <w:jc w:val="center"/>
              <w:rPr>
                <w:color w:val="auto"/>
              </w:rPr>
            </w:pPr>
            <w:r>
              <w:rPr>
                <w:color w:val="auto"/>
              </w:rPr>
              <w:t>Nb</w:t>
            </w:r>
          </w:p>
        </w:tc>
      </w:tr>
      <w:tr w:rsidR="00895561" w:rsidRPr="00505133" w14:paraId="2616BE61" w14:textId="77777777" w:rsidTr="00895561">
        <w:tc>
          <w:tcPr>
            <w:tcW w:w="6516" w:type="dxa"/>
            <w:tcBorders>
              <w:top w:val="nil"/>
              <w:bottom w:val="nil"/>
            </w:tcBorders>
          </w:tcPr>
          <w:p w14:paraId="4186E1AE" w14:textId="77777777" w:rsidR="00895561" w:rsidRDefault="00895561" w:rsidP="00521FC1">
            <w:pPr>
              <w:jc w:val="right"/>
              <w:rPr>
                <w:rFonts w:cs="Tahoma"/>
                <w:color w:val="auto"/>
              </w:rPr>
            </w:pPr>
            <w:r>
              <w:rPr>
                <w:rFonts w:cs="Tahoma"/>
                <w:color w:val="auto"/>
              </w:rPr>
              <w:t>Endocrinologie</w:t>
            </w:r>
          </w:p>
        </w:tc>
        <w:tc>
          <w:tcPr>
            <w:tcW w:w="2546" w:type="dxa"/>
            <w:tcBorders>
              <w:top w:val="nil"/>
              <w:bottom w:val="nil"/>
            </w:tcBorders>
          </w:tcPr>
          <w:p w14:paraId="6E8CAEB1" w14:textId="77777777" w:rsidR="00895561" w:rsidRPr="00505133" w:rsidRDefault="00895561" w:rsidP="00521FC1">
            <w:pPr>
              <w:jc w:val="center"/>
              <w:rPr>
                <w:color w:val="auto"/>
              </w:rPr>
            </w:pPr>
            <w:r>
              <w:rPr>
                <w:color w:val="auto"/>
              </w:rPr>
              <w:t>Nb</w:t>
            </w:r>
          </w:p>
        </w:tc>
      </w:tr>
      <w:tr w:rsidR="00895561" w:rsidRPr="00505133" w14:paraId="14AA8731" w14:textId="77777777" w:rsidTr="00895561">
        <w:tc>
          <w:tcPr>
            <w:tcW w:w="6516" w:type="dxa"/>
            <w:tcBorders>
              <w:top w:val="nil"/>
              <w:bottom w:val="nil"/>
            </w:tcBorders>
          </w:tcPr>
          <w:p w14:paraId="51924F4D" w14:textId="77777777" w:rsidR="00895561" w:rsidRDefault="00895561" w:rsidP="00521FC1">
            <w:pPr>
              <w:jc w:val="right"/>
              <w:rPr>
                <w:rFonts w:cs="Tahoma"/>
                <w:color w:val="auto"/>
              </w:rPr>
            </w:pPr>
            <w:r>
              <w:rPr>
                <w:rFonts w:cs="Tahoma"/>
                <w:color w:val="auto"/>
              </w:rPr>
              <w:t>Pédiatrie</w:t>
            </w:r>
          </w:p>
        </w:tc>
        <w:tc>
          <w:tcPr>
            <w:tcW w:w="2546" w:type="dxa"/>
            <w:tcBorders>
              <w:top w:val="nil"/>
              <w:bottom w:val="nil"/>
            </w:tcBorders>
          </w:tcPr>
          <w:p w14:paraId="74F9226C" w14:textId="77777777" w:rsidR="00895561" w:rsidRPr="00505133" w:rsidRDefault="00895561" w:rsidP="00521FC1">
            <w:pPr>
              <w:jc w:val="center"/>
              <w:rPr>
                <w:color w:val="auto"/>
              </w:rPr>
            </w:pPr>
            <w:r>
              <w:rPr>
                <w:color w:val="auto"/>
              </w:rPr>
              <w:t>Nb</w:t>
            </w:r>
          </w:p>
        </w:tc>
      </w:tr>
      <w:tr w:rsidR="00895561" w:rsidRPr="00505133" w14:paraId="0B866E99" w14:textId="77777777" w:rsidTr="00895561">
        <w:tc>
          <w:tcPr>
            <w:tcW w:w="6516" w:type="dxa"/>
            <w:tcBorders>
              <w:top w:val="nil"/>
            </w:tcBorders>
          </w:tcPr>
          <w:p w14:paraId="6D112350" w14:textId="77777777" w:rsidR="00895561" w:rsidRDefault="00895561" w:rsidP="00521FC1">
            <w:pPr>
              <w:jc w:val="right"/>
              <w:rPr>
                <w:rFonts w:cs="Tahoma"/>
                <w:color w:val="auto"/>
              </w:rPr>
            </w:pPr>
            <w:r>
              <w:rPr>
                <w:rFonts w:cs="Tahoma"/>
                <w:color w:val="auto"/>
              </w:rPr>
              <w:t>Autres</w:t>
            </w:r>
          </w:p>
        </w:tc>
        <w:tc>
          <w:tcPr>
            <w:tcW w:w="2546" w:type="dxa"/>
            <w:tcBorders>
              <w:top w:val="nil"/>
            </w:tcBorders>
          </w:tcPr>
          <w:p w14:paraId="45849CF6" w14:textId="77777777" w:rsidR="00895561" w:rsidRPr="00505133" w:rsidRDefault="00895561" w:rsidP="00521FC1">
            <w:pPr>
              <w:jc w:val="center"/>
              <w:rPr>
                <w:color w:val="auto"/>
              </w:rPr>
            </w:pPr>
            <w:r>
              <w:rPr>
                <w:color w:val="auto"/>
              </w:rPr>
              <w:t>Nb</w:t>
            </w:r>
          </w:p>
        </w:tc>
      </w:tr>
    </w:tbl>
    <w:p w14:paraId="0C22561E" w14:textId="77777777" w:rsidR="00717D8F" w:rsidRDefault="00717D8F" w:rsidP="0060274F"/>
    <w:p w14:paraId="30360B57" w14:textId="4A0E9A22" w:rsidR="0087720D" w:rsidRDefault="0087720D">
      <w:r>
        <w:br w:type="page"/>
      </w:r>
    </w:p>
    <w:p w14:paraId="2D3BF5CD" w14:textId="77777777" w:rsidR="007F32AF" w:rsidRPr="0060274F" w:rsidRDefault="007F32AF" w:rsidP="0060274F"/>
    <w:p w14:paraId="27012286" w14:textId="7B46548F" w:rsidR="0060274F" w:rsidRDefault="0060274F" w:rsidP="00A605FC">
      <w:pPr>
        <w:pStyle w:val="Titre2"/>
      </w:pPr>
      <w:bookmarkStart w:id="26" w:name="_Toc76368193"/>
      <w:bookmarkStart w:id="27" w:name="_Toc94177244"/>
      <w:r>
        <w:t>L’organisation et la formalisation du dispositif d’annonce (DA)</w:t>
      </w:r>
      <w:bookmarkEnd w:id="26"/>
      <w:bookmarkEnd w:id="27"/>
    </w:p>
    <w:p w14:paraId="632872CB" w14:textId="5FB996E0" w:rsidR="0068368E" w:rsidRDefault="0068368E" w:rsidP="0068368E">
      <w:pPr>
        <w:pStyle w:val="Paragraphedeliste"/>
        <w:numPr>
          <w:ilvl w:val="0"/>
          <w:numId w:val="10"/>
        </w:numPr>
      </w:pPr>
      <w:r>
        <w:t>Fonctionnement/structuration</w:t>
      </w:r>
    </w:p>
    <w:p w14:paraId="278F8BF1" w14:textId="4D462E53" w:rsidR="0068368E" w:rsidRDefault="0068368E" w:rsidP="0068368E">
      <w:pPr>
        <w:pStyle w:val="Paragraphedeliste"/>
        <w:numPr>
          <w:ilvl w:val="0"/>
          <w:numId w:val="10"/>
        </w:numPr>
      </w:pPr>
      <w:r>
        <w:t>Activité</w:t>
      </w:r>
    </w:p>
    <w:p w14:paraId="16414106" w14:textId="743D4478" w:rsidR="0068368E" w:rsidRDefault="0068368E" w:rsidP="00D17EC3">
      <w:pPr>
        <w:pStyle w:val="Paragraphedeliste"/>
        <w:numPr>
          <w:ilvl w:val="0"/>
          <w:numId w:val="14"/>
        </w:numPr>
      </w:pPr>
      <w:r>
        <w:t>Actions/évaluations/démarche qualité autour du DA</w:t>
      </w:r>
      <w:r w:rsidR="006D6CE8">
        <w:t xml:space="preserve"> (à l’initiative du 3C et/ou participation du 3C à des actions organisées par des partenaires)</w:t>
      </w:r>
    </w:p>
    <w:p w14:paraId="5426F2E6" w14:textId="77777777" w:rsidR="00E7660B" w:rsidRPr="00E7660B" w:rsidRDefault="00E7660B" w:rsidP="00D17EC3"/>
    <w:tbl>
      <w:tblPr>
        <w:tblStyle w:val="Grilledutableau"/>
        <w:tblW w:w="0" w:type="auto"/>
        <w:tblLook w:val="04A0" w:firstRow="1" w:lastRow="0" w:firstColumn="1" w:lastColumn="0" w:noHBand="0" w:noVBand="1"/>
      </w:tblPr>
      <w:tblGrid>
        <w:gridCol w:w="6516"/>
        <w:gridCol w:w="2546"/>
      </w:tblGrid>
      <w:tr w:rsidR="00C12629" w:rsidRPr="00505133" w14:paraId="6489B7C4" w14:textId="77777777" w:rsidTr="00BE707A">
        <w:tc>
          <w:tcPr>
            <w:tcW w:w="6516" w:type="dxa"/>
            <w:tcBorders>
              <w:bottom w:val="single" w:sz="4" w:space="0" w:color="0F3D5E" w:themeColor="text1"/>
            </w:tcBorders>
            <w:vAlign w:val="center"/>
          </w:tcPr>
          <w:p w14:paraId="058B125E" w14:textId="1D3C3795" w:rsidR="00C12629" w:rsidRPr="00C66946" w:rsidRDefault="00C12629" w:rsidP="00BE707A">
            <w:pPr>
              <w:rPr>
                <w:rFonts w:cs="Tahoma"/>
                <w:color w:val="auto"/>
              </w:rPr>
            </w:pPr>
            <w:r w:rsidRPr="00C12629">
              <w:rPr>
                <w:rFonts w:cs="Tahoma"/>
                <w:color w:val="auto"/>
              </w:rPr>
              <w:t>Indicateur 15</w:t>
            </w:r>
            <w:r>
              <w:rPr>
                <w:rFonts w:cs="Tahoma"/>
                <w:color w:val="auto"/>
              </w:rPr>
              <w:t> :</w:t>
            </w:r>
            <w:r w:rsidRPr="00C12629">
              <w:rPr>
                <w:rFonts w:cs="Tahoma"/>
                <w:color w:val="auto"/>
              </w:rPr>
              <w:t xml:space="preserve"> nombre d’entretiens de temps d’accompagnement soignant (TAS) tracés dans les dossiers médicaux</w:t>
            </w:r>
          </w:p>
        </w:tc>
        <w:tc>
          <w:tcPr>
            <w:tcW w:w="2546" w:type="dxa"/>
            <w:tcBorders>
              <w:bottom w:val="single" w:sz="4" w:space="0" w:color="0F3D5E" w:themeColor="text1"/>
            </w:tcBorders>
            <w:vAlign w:val="center"/>
          </w:tcPr>
          <w:p w14:paraId="434C6349" w14:textId="0F90B9DD" w:rsidR="00C12629" w:rsidRPr="00505133" w:rsidRDefault="00C12629" w:rsidP="00BE707A">
            <w:pPr>
              <w:jc w:val="center"/>
              <w:rPr>
                <w:color w:val="auto"/>
              </w:rPr>
            </w:pPr>
            <w:r>
              <w:rPr>
                <w:color w:val="auto"/>
              </w:rPr>
              <w:t xml:space="preserve">Nb ou </w:t>
            </w:r>
            <w:r w:rsidRPr="00C12629">
              <w:rPr>
                <w:color w:val="auto"/>
              </w:rPr>
              <w:t>non comptabilisable</w:t>
            </w:r>
          </w:p>
        </w:tc>
      </w:tr>
    </w:tbl>
    <w:p w14:paraId="662D581A" w14:textId="77777777" w:rsidR="00C12629" w:rsidRDefault="00C12629" w:rsidP="0060274F"/>
    <w:p w14:paraId="3C78129E" w14:textId="77777777" w:rsidR="007F32AF" w:rsidRPr="0060274F" w:rsidRDefault="007F32AF" w:rsidP="0060274F"/>
    <w:p w14:paraId="719627B3" w14:textId="6346A3FD" w:rsidR="0060274F" w:rsidRDefault="0060274F" w:rsidP="00A605FC">
      <w:pPr>
        <w:pStyle w:val="Titre2"/>
      </w:pPr>
      <w:bookmarkStart w:id="28" w:name="_Toc76368194"/>
      <w:bookmarkStart w:id="29" w:name="_Toc94177245"/>
      <w:r>
        <w:t>L’organisation et la formalisation de la remise du Programme Personnalisé de Soins (PPS), allant jusqu’au Programme Personnalisé de l’Après Cancer (PPAC)</w:t>
      </w:r>
      <w:bookmarkEnd w:id="28"/>
      <w:bookmarkEnd w:id="29"/>
    </w:p>
    <w:p w14:paraId="5F658DC5" w14:textId="52668B57" w:rsidR="002E6051" w:rsidRDefault="002E6051" w:rsidP="002E6051">
      <w:pPr>
        <w:pStyle w:val="Paragraphedeliste"/>
        <w:numPr>
          <w:ilvl w:val="0"/>
          <w:numId w:val="11"/>
        </w:numPr>
      </w:pPr>
      <w:r>
        <w:t>Fonctionnement/structuration</w:t>
      </w:r>
    </w:p>
    <w:p w14:paraId="6076BBD0" w14:textId="037EA73B" w:rsidR="002E6051" w:rsidRDefault="002E6051" w:rsidP="002E6051">
      <w:pPr>
        <w:pStyle w:val="Paragraphedeliste"/>
        <w:numPr>
          <w:ilvl w:val="0"/>
          <w:numId w:val="11"/>
        </w:numPr>
      </w:pPr>
      <w:r>
        <w:t>Activité</w:t>
      </w:r>
    </w:p>
    <w:p w14:paraId="0AC3D83A" w14:textId="3CB90EFD" w:rsidR="002E6051" w:rsidRDefault="002E6051" w:rsidP="00D17EC3">
      <w:pPr>
        <w:pStyle w:val="Paragraphedeliste"/>
        <w:numPr>
          <w:ilvl w:val="0"/>
          <w:numId w:val="14"/>
        </w:numPr>
      </w:pPr>
      <w:r>
        <w:t>Actions/évaluations/démarche qualité autour du PPS, PPAC</w:t>
      </w:r>
      <w:r w:rsidR="006D6CE8">
        <w:t xml:space="preserve"> (à l’initiative du 3C et/ou participation du 3C à des actions organisées par des partenaires)</w:t>
      </w:r>
    </w:p>
    <w:p w14:paraId="280E1786" w14:textId="77777777" w:rsidR="002E6051" w:rsidRPr="002E6051" w:rsidRDefault="002E6051" w:rsidP="00D17EC3"/>
    <w:tbl>
      <w:tblPr>
        <w:tblStyle w:val="Grilledutableau"/>
        <w:tblW w:w="0" w:type="auto"/>
        <w:tblLook w:val="04A0" w:firstRow="1" w:lastRow="0" w:firstColumn="1" w:lastColumn="0" w:noHBand="0" w:noVBand="1"/>
      </w:tblPr>
      <w:tblGrid>
        <w:gridCol w:w="6516"/>
        <w:gridCol w:w="2546"/>
      </w:tblGrid>
      <w:tr w:rsidR="00C12629" w:rsidRPr="00505133" w14:paraId="75354575" w14:textId="77777777" w:rsidTr="00C12629">
        <w:tc>
          <w:tcPr>
            <w:tcW w:w="6516" w:type="dxa"/>
            <w:vAlign w:val="center"/>
          </w:tcPr>
          <w:p w14:paraId="5E565E49" w14:textId="582561E1" w:rsidR="00C12629" w:rsidRPr="00C66946" w:rsidRDefault="00C12629" w:rsidP="00BE707A">
            <w:pPr>
              <w:rPr>
                <w:rFonts w:cs="Tahoma"/>
                <w:color w:val="auto"/>
              </w:rPr>
            </w:pPr>
            <w:r w:rsidRPr="00C12629">
              <w:rPr>
                <w:rFonts w:cs="Tahoma"/>
                <w:color w:val="auto"/>
              </w:rPr>
              <w:t>Indicateur 16</w:t>
            </w:r>
            <w:r>
              <w:rPr>
                <w:rFonts w:cs="Tahoma"/>
                <w:color w:val="auto"/>
              </w:rPr>
              <w:t> :</w:t>
            </w:r>
            <w:r w:rsidRPr="00C12629">
              <w:rPr>
                <w:rFonts w:cs="Tahoma"/>
                <w:color w:val="auto"/>
              </w:rPr>
              <w:t xml:space="preserve"> nombre de PPS tracés dans les dossiers médicaux</w:t>
            </w:r>
          </w:p>
        </w:tc>
        <w:tc>
          <w:tcPr>
            <w:tcW w:w="2546" w:type="dxa"/>
            <w:vAlign w:val="center"/>
          </w:tcPr>
          <w:p w14:paraId="326C062A" w14:textId="0A45991E" w:rsidR="00C12629" w:rsidRPr="00505133" w:rsidRDefault="00C12629" w:rsidP="00BE707A">
            <w:pPr>
              <w:jc w:val="center"/>
              <w:rPr>
                <w:color w:val="auto"/>
              </w:rPr>
            </w:pPr>
            <w:r>
              <w:rPr>
                <w:color w:val="auto"/>
              </w:rPr>
              <w:t xml:space="preserve">Nb ou </w:t>
            </w:r>
            <w:r w:rsidRPr="00C12629">
              <w:rPr>
                <w:color w:val="auto"/>
              </w:rPr>
              <w:t>non comptabilisable</w:t>
            </w:r>
          </w:p>
        </w:tc>
      </w:tr>
      <w:tr w:rsidR="00C12629" w:rsidRPr="00505133" w14:paraId="71F08ABE" w14:textId="77777777" w:rsidTr="00BE707A">
        <w:tc>
          <w:tcPr>
            <w:tcW w:w="6516" w:type="dxa"/>
            <w:tcBorders>
              <w:bottom w:val="single" w:sz="4" w:space="0" w:color="0F3D5E" w:themeColor="text1"/>
            </w:tcBorders>
            <w:vAlign w:val="center"/>
          </w:tcPr>
          <w:p w14:paraId="7764C4D2" w14:textId="7DC5383D" w:rsidR="00C12629" w:rsidRPr="00C12629" w:rsidRDefault="00C12629" w:rsidP="00BE707A">
            <w:pPr>
              <w:rPr>
                <w:rFonts w:cs="Tahoma"/>
                <w:color w:val="auto"/>
              </w:rPr>
            </w:pPr>
            <w:r w:rsidRPr="00C12629">
              <w:rPr>
                <w:rFonts w:cs="Tahoma"/>
                <w:color w:val="auto"/>
              </w:rPr>
              <w:t>Indicateur 17</w:t>
            </w:r>
            <w:r>
              <w:rPr>
                <w:rFonts w:cs="Tahoma"/>
                <w:color w:val="auto"/>
              </w:rPr>
              <w:t> :</w:t>
            </w:r>
            <w:r w:rsidRPr="00C12629">
              <w:rPr>
                <w:rFonts w:cs="Tahoma"/>
                <w:color w:val="auto"/>
              </w:rPr>
              <w:t xml:space="preserve"> mise en œuvre d’outils/de procédures permettant la remise du PPS et/ou sa traçabilité</w:t>
            </w:r>
          </w:p>
        </w:tc>
        <w:tc>
          <w:tcPr>
            <w:tcW w:w="2546" w:type="dxa"/>
            <w:tcBorders>
              <w:bottom w:val="single" w:sz="4" w:space="0" w:color="0F3D5E" w:themeColor="text1"/>
            </w:tcBorders>
            <w:vAlign w:val="center"/>
          </w:tcPr>
          <w:p w14:paraId="6FDFA602" w14:textId="6AA0C719" w:rsidR="00C12629" w:rsidRDefault="00C12629" w:rsidP="00BE707A">
            <w:pPr>
              <w:jc w:val="center"/>
              <w:rPr>
                <w:color w:val="auto"/>
              </w:rPr>
            </w:pPr>
            <w:r w:rsidRPr="00505133">
              <w:rPr>
                <w:color w:val="auto"/>
              </w:rPr>
              <w:t>OUI / NON</w:t>
            </w:r>
          </w:p>
        </w:tc>
      </w:tr>
    </w:tbl>
    <w:p w14:paraId="1BE0C4F3" w14:textId="77777777" w:rsidR="00C12629" w:rsidRDefault="00C12629" w:rsidP="00D5200F"/>
    <w:p w14:paraId="287DE0A2" w14:textId="55BF28B9" w:rsidR="0060274F" w:rsidRDefault="0060274F" w:rsidP="00A605FC">
      <w:pPr>
        <w:pStyle w:val="Titre2"/>
      </w:pPr>
      <w:bookmarkStart w:id="30" w:name="_Toc76368195"/>
      <w:bookmarkStart w:id="31" w:name="_Toc94177246"/>
      <w:r>
        <w:t>L’accès aux soins oncologiques de support (SOS)</w:t>
      </w:r>
      <w:bookmarkEnd w:id="30"/>
      <w:bookmarkEnd w:id="31"/>
    </w:p>
    <w:p w14:paraId="2C9CAB77" w14:textId="1BED8567" w:rsidR="00627EE3" w:rsidRDefault="00627EE3" w:rsidP="00627EE3">
      <w:pPr>
        <w:pStyle w:val="Paragraphedeliste"/>
        <w:numPr>
          <w:ilvl w:val="0"/>
          <w:numId w:val="12"/>
        </w:numPr>
      </w:pPr>
      <w:r>
        <w:t>Fonctionnement/structuration</w:t>
      </w:r>
    </w:p>
    <w:p w14:paraId="46CC9541" w14:textId="743DDAF6" w:rsidR="00627EE3" w:rsidRDefault="00627EE3" w:rsidP="00627EE3">
      <w:pPr>
        <w:pStyle w:val="Paragraphedeliste"/>
        <w:numPr>
          <w:ilvl w:val="0"/>
          <w:numId w:val="12"/>
        </w:numPr>
      </w:pPr>
      <w:r>
        <w:t>Activité</w:t>
      </w:r>
    </w:p>
    <w:p w14:paraId="41489388" w14:textId="2A5A8397" w:rsidR="00627EE3" w:rsidRDefault="00627EE3" w:rsidP="00D17EC3">
      <w:pPr>
        <w:pStyle w:val="Paragraphedeliste"/>
        <w:numPr>
          <w:ilvl w:val="0"/>
          <w:numId w:val="14"/>
        </w:numPr>
      </w:pPr>
      <w:r>
        <w:t>Actions/évaluations/démarche qualité autour des SOS</w:t>
      </w:r>
      <w:r w:rsidR="006D6CE8">
        <w:t xml:space="preserve"> (à l’initiative du 3C et/ou participation du 3C à des actions organisées par des partenaires)</w:t>
      </w:r>
    </w:p>
    <w:p w14:paraId="218A28FC" w14:textId="77777777" w:rsidR="00627EE3" w:rsidRPr="00627EE3" w:rsidRDefault="00627EE3" w:rsidP="00D17EC3"/>
    <w:tbl>
      <w:tblPr>
        <w:tblStyle w:val="Grilledutableau"/>
        <w:tblW w:w="0" w:type="auto"/>
        <w:tblLook w:val="04A0" w:firstRow="1" w:lastRow="0" w:firstColumn="1" w:lastColumn="0" w:noHBand="0" w:noVBand="1"/>
      </w:tblPr>
      <w:tblGrid>
        <w:gridCol w:w="6516"/>
        <w:gridCol w:w="2546"/>
      </w:tblGrid>
      <w:tr w:rsidR="00D352DF" w:rsidRPr="00505133" w14:paraId="1E3D598D" w14:textId="77777777" w:rsidTr="00BE707A">
        <w:tc>
          <w:tcPr>
            <w:tcW w:w="6516" w:type="dxa"/>
            <w:tcBorders>
              <w:bottom w:val="single" w:sz="4" w:space="0" w:color="0F3D5E" w:themeColor="text1"/>
            </w:tcBorders>
            <w:vAlign w:val="center"/>
          </w:tcPr>
          <w:p w14:paraId="383C63BA" w14:textId="7E015884" w:rsidR="00D352DF" w:rsidRPr="00C66946" w:rsidRDefault="00D352DF" w:rsidP="00BE707A">
            <w:pPr>
              <w:rPr>
                <w:rFonts w:cs="Tahoma"/>
                <w:color w:val="auto"/>
              </w:rPr>
            </w:pPr>
            <w:r w:rsidRPr="00D352DF">
              <w:rPr>
                <w:rFonts w:cs="Tahoma"/>
                <w:color w:val="auto"/>
              </w:rPr>
              <w:t>Indicateur 18</w:t>
            </w:r>
            <w:r>
              <w:rPr>
                <w:rFonts w:cs="Tahoma"/>
                <w:color w:val="auto"/>
              </w:rPr>
              <w:t> :</w:t>
            </w:r>
            <w:r w:rsidRPr="00D352DF">
              <w:rPr>
                <w:rFonts w:cs="Tahoma"/>
                <w:color w:val="auto"/>
              </w:rPr>
              <w:t xml:space="preserve"> existence d’un annuaire des SOS proposés dans les établissements membres du 3C</w:t>
            </w:r>
          </w:p>
        </w:tc>
        <w:tc>
          <w:tcPr>
            <w:tcW w:w="2546" w:type="dxa"/>
            <w:tcBorders>
              <w:bottom w:val="single" w:sz="4" w:space="0" w:color="0F3D5E" w:themeColor="text1"/>
            </w:tcBorders>
            <w:vAlign w:val="center"/>
          </w:tcPr>
          <w:p w14:paraId="7FCAB2E1" w14:textId="09C94B96" w:rsidR="00D352DF" w:rsidRPr="00505133" w:rsidRDefault="00D352DF" w:rsidP="00BE707A">
            <w:pPr>
              <w:jc w:val="center"/>
              <w:rPr>
                <w:color w:val="auto"/>
              </w:rPr>
            </w:pPr>
            <w:r w:rsidRPr="00505133">
              <w:rPr>
                <w:color w:val="auto"/>
              </w:rPr>
              <w:t>OUI / NON</w:t>
            </w:r>
          </w:p>
        </w:tc>
      </w:tr>
    </w:tbl>
    <w:p w14:paraId="434E91CE" w14:textId="77777777" w:rsidR="00D352DF" w:rsidRDefault="00D352DF" w:rsidP="00D30DEC"/>
    <w:p w14:paraId="1F2C6186" w14:textId="18CC918E" w:rsidR="0060274F" w:rsidRDefault="0060274F" w:rsidP="0060274F"/>
    <w:p w14:paraId="001F8232" w14:textId="061F62DB" w:rsidR="0060274F" w:rsidRDefault="0060274F" w:rsidP="00A605FC">
      <w:pPr>
        <w:pStyle w:val="Titre2"/>
      </w:pPr>
      <w:bookmarkStart w:id="32" w:name="_Toc76368196"/>
      <w:bookmarkStart w:id="33" w:name="_Toc94177247"/>
      <w:r>
        <w:lastRenderedPageBreak/>
        <w:t>L’accès aux innovations thérapeutiques et à la recherche clinique</w:t>
      </w:r>
      <w:bookmarkEnd w:id="32"/>
      <w:bookmarkEnd w:id="33"/>
    </w:p>
    <w:p w14:paraId="0AD918EA" w14:textId="447189B0" w:rsidR="00F95403" w:rsidRDefault="00F95403" w:rsidP="00F95403">
      <w:pPr>
        <w:pStyle w:val="Paragraphedeliste"/>
        <w:numPr>
          <w:ilvl w:val="0"/>
          <w:numId w:val="13"/>
        </w:numPr>
      </w:pPr>
      <w:r>
        <w:t>Fonctionnement/structuration</w:t>
      </w:r>
    </w:p>
    <w:p w14:paraId="4FD7E14B" w14:textId="679992C8" w:rsidR="00F95403" w:rsidRDefault="00F95403" w:rsidP="00F95403">
      <w:pPr>
        <w:pStyle w:val="Paragraphedeliste"/>
        <w:numPr>
          <w:ilvl w:val="0"/>
          <w:numId w:val="13"/>
        </w:numPr>
      </w:pPr>
      <w:r>
        <w:t>Activité</w:t>
      </w:r>
    </w:p>
    <w:p w14:paraId="16485FBD" w14:textId="42037D1F" w:rsidR="00F95403" w:rsidRDefault="00F95403" w:rsidP="00D17EC3">
      <w:pPr>
        <w:pStyle w:val="Paragraphedeliste"/>
        <w:numPr>
          <w:ilvl w:val="0"/>
          <w:numId w:val="14"/>
        </w:numPr>
      </w:pPr>
      <w:r>
        <w:t>Actions/évaluations/démarche qualité autour de la recherche clinique</w:t>
      </w:r>
      <w:r w:rsidR="006D6CE8">
        <w:t xml:space="preserve"> (à l’initiative du 3C et/ou participation du 3C à des actions organisées par des partenaires)</w:t>
      </w:r>
    </w:p>
    <w:p w14:paraId="0E56C6DF" w14:textId="77777777" w:rsidR="00F95403" w:rsidRPr="00F95403" w:rsidRDefault="00F95403" w:rsidP="00D17EC3"/>
    <w:tbl>
      <w:tblPr>
        <w:tblStyle w:val="Grilledutableau"/>
        <w:tblW w:w="0" w:type="auto"/>
        <w:tblBorders>
          <w:insideH w:val="none" w:sz="0" w:space="0" w:color="auto"/>
        </w:tblBorders>
        <w:tblLook w:val="04A0" w:firstRow="1" w:lastRow="0" w:firstColumn="1" w:lastColumn="0" w:noHBand="0" w:noVBand="1"/>
      </w:tblPr>
      <w:tblGrid>
        <w:gridCol w:w="6516"/>
        <w:gridCol w:w="2546"/>
      </w:tblGrid>
      <w:tr w:rsidR="007F32AF" w:rsidRPr="00505133" w14:paraId="18062AE2" w14:textId="77777777" w:rsidTr="007F32AF">
        <w:tc>
          <w:tcPr>
            <w:tcW w:w="6516" w:type="dxa"/>
            <w:vAlign w:val="center"/>
          </w:tcPr>
          <w:p w14:paraId="6E61D13F" w14:textId="69400EE4" w:rsidR="007F32AF" w:rsidRPr="00C66946" w:rsidRDefault="007F32AF" w:rsidP="00BE707A">
            <w:pPr>
              <w:rPr>
                <w:rFonts w:cs="Tahoma"/>
                <w:color w:val="auto"/>
              </w:rPr>
            </w:pPr>
            <w:r w:rsidRPr="007F32AF">
              <w:rPr>
                <w:rFonts w:cs="Tahoma"/>
                <w:color w:val="auto"/>
              </w:rPr>
              <w:t xml:space="preserve">Indicateur 19 (à décliner par établissement ayant une direction de la recherche clinique ou des </w:t>
            </w:r>
            <w:proofErr w:type="spellStart"/>
            <w:r w:rsidRPr="007F32AF">
              <w:rPr>
                <w:rFonts w:cs="Tahoma"/>
                <w:color w:val="auto"/>
              </w:rPr>
              <w:t>ARCs</w:t>
            </w:r>
            <w:proofErr w:type="spellEnd"/>
            <w:r w:rsidRPr="007F32AF">
              <w:rPr>
                <w:rFonts w:cs="Tahoma"/>
                <w:color w:val="auto"/>
              </w:rPr>
              <w:t xml:space="preserve"> en charge d’études dans le domaine du cancer)</w:t>
            </w:r>
            <w:r>
              <w:rPr>
                <w:rFonts w:cs="Tahoma"/>
                <w:color w:val="auto"/>
              </w:rPr>
              <w:t> :</w:t>
            </w:r>
            <w:r w:rsidRPr="007F32AF">
              <w:rPr>
                <w:rFonts w:cs="Tahoma"/>
                <w:color w:val="auto"/>
              </w:rPr>
              <w:t xml:space="preserve"> nombre de patients atteints de cancer inclus dans un essai clinique par établissement membre du 3C concerné</w:t>
            </w:r>
          </w:p>
        </w:tc>
        <w:tc>
          <w:tcPr>
            <w:tcW w:w="2546" w:type="dxa"/>
            <w:vAlign w:val="center"/>
          </w:tcPr>
          <w:p w14:paraId="39A55DA4" w14:textId="7885183D" w:rsidR="007F32AF" w:rsidRPr="00505133" w:rsidRDefault="007F32AF" w:rsidP="00BE707A">
            <w:pPr>
              <w:jc w:val="center"/>
              <w:rPr>
                <w:color w:val="auto"/>
              </w:rPr>
            </w:pPr>
          </w:p>
        </w:tc>
      </w:tr>
      <w:tr w:rsidR="007F32AF" w:rsidRPr="00505133" w14:paraId="1FED954B" w14:textId="77777777" w:rsidTr="007F32AF">
        <w:tc>
          <w:tcPr>
            <w:tcW w:w="6516" w:type="dxa"/>
            <w:vAlign w:val="center"/>
          </w:tcPr>
          <w:p w14:paraId="68766BDE" w14:textId="1C831401" w:rsidR="007F32AF" w:rsidRPr="007F32AF" w:rsidRDefault="007F32AF" w:rsidP="007F32AF">
            <w:pPr>
              <w:jc w:val="right"/>
              <w:rPr>
                <w:rFonts w:cs="Tahoma"/>
                <w:color w:val="auto"/>
              </w:rPr>
            </w:pPr>
            <w:r>
              <w:rPr>
                <w:rFonts w:cs="Tahoma"/>
                <w:color w:val="auto"/>
              </w:rPr>
              <w:t>Nom établissement 1</w:t>
            </w:r>
          </w:p>
        </w:tc>
        <w:tc>
          <w:tcPr>
            <w:tcW w:w="2546" w:type="dxa"/>
            <w:vAlign w:val="center"/>
          </w:tcPr>
          <w:p w14:paraId="22152307" w14:textId="7EFA5CBA" w:rsidR="007F32AF" w:rsidRDefault="007F32AF" w:rsidP="00BE707A">
            <w:pPr>
              <w:jc w:val="center"/>
              <w:rPr>
                <w:color w:val="auto"/>
              </w:rPr>
            </w:pPr>
            <w:r>
              <w:rPr>
                <w:color w:val="auto"/>
              </w:rPr>
              <w:t>Nb</w:t>
            </w:r>
          </w:p>
        </w:tc>
      </w:tr>
      <w:tr w:rsidR="007F32AF" w:rsidRPr="00505133" w14:paraId="4CBA37CA" w14:textId="77777777" w:rsidTr="007F32AF">
        <w:tc>
          <w:tcPr>
            <w:tcW w:w="6516" w:type="dxa"/>
            <w:vAlign w:val="center"/>
          </w:tcPr>
          <w:p w14:paraId="2DB6E5E7" w14:textId="3F59E230" w:rsidR="007F32AF" w:rsidRPr="007F32AF" w:rsidRDefault="007F32AF" w:rsidP="007F32AF">
            <w:pPr>
              <w:jc w:val="right"/>
              <w:rPr>
                <w:rFonts w:cs="Tahoma"/>
                <w:color w:val="auto"/>
              </w:rPr>
            </w:pPr>
            <w:r>
              <w:rPr>
                <w:rFonts w:cs="Tahoma"/>
                <w:color w:val="auto"/>
              </w:rPr>
              <w:t>Nom établissement 2</w:t>
            </w:r>
          </w:p>
        </w:tc>
        <w:tc>
          <w:tcPr>
            <w:tcW w:w="2546" w:type="dxa"/>
            <w:vAlign w:val="center"/>
          </w:tcPr>
          <w:p w14:paraId="5C9EA203" w14:textId="350B00C2" w:rsidR="007F32AF" w:rsidRDefault="007F32AF" w:rsidP="007F32AF">
            <w:pPr>
              <w:jc w:val="center"/>
              <w:rPr>
                <w:color w:val="auto"/>
              </w:rPr>
            </w:pPr>
            <w:r>
              <w:rPr>
                <w:color w:val="auto"/>
              </w:rPr>
              <w:t>Nb</w:t>
            </w:r>
          </w:p>
        </w:tc>
      </w:tr>
      <w:tr w:rsidR="007F32AF" w:rsidRPr="00505133" w14:paraId="7B2BF964" w14:textId="77777777" w:rsidTr="007F32AF">
        <w:tc>
          <w:tcPr>
            <w:tcW w:w="6516" w:type="dxa"/>
            <w:vAlign w:val="center"/>
          </w:tcPr>
          <w:p w14:paraId="347AD089" w14:textId="2228E992" w:rsidR="007F32AF" w:rsidRPr="007F32AF" w:rsidRDefault="007F32AF" w:rsidP="007F32AF">
            <w:pPr>
              <w:jc w:val="right"/>
              <w:rPr>
                <w:rFonts w:cs="Tahoma"/>
                <w:color w:val="auto"/>
              </w:rPr>
            </w:pPr>
            <w:r>
              <w:rPr>
                <w:rFonts w:cs="Tahoma"/>
                <w:color w:val="auto"/>
              </w:rPr>
              <w:t>Nom établissement 3</w:t>
            </w:r>
          </w:p>
        </w:tc>
        <w:tc>
          <w:tcPr>
            <w:tcW w:w="2546" w:type="dxa"/>
            <w:vAlign w:val="center"/>
          </w:tcPr>
          <w:p w14:paraId="669EF50E" w14:textId="6162107F" w:rsidR="007F32AF" w:rsidRDefault="007F32AF" w:rsidP="007F32AF">
            <w:pPr>
              <w:jc w:val="center"/>
              <w:rPr>
                <w:color w:val="auto"/>
              </w:rPr>
            </w:pPr>
            <w:r>
              <w:rPr>
                <w:color w:val="auto"/>
              </w:rPr>
              <w:t>Nb</w:t>
            </w:r>
          </w:p>
        </w:tc>
      </w:tr>
      <w:tr w:rsidR="007F32AF" w:rsidRPr="00505133" w14:paraId="742C6C76" w14:textId="77777777" w:rsidTr="007F32AF">
        <w:tc>
          <w:tcPr>
            <w:tcW w:w="6516" w:type="dxa"/>
            <w:vAlign w:val="center"/>
          </w:tcPr>
          <w:p w14:paraId="5CFE26CD" w14:textId="1FBC7651" w:rsidR="007F32AF" w:rsidRPr="007F32AF" w:rsidRDefault="007F32AF" w:rsidP="007F32AF">
            <w:pPr>
              <w:jc w:val="right"/>
              <w:rPr>
                <w:rFonts w:cs="Tahoma"/>
                <w:color w:val="auto"/>
              </w:rPr>
            </w:pPr>
            <w:r>
              <w:rPr>
                <w:rFonts w:cs="Tahoma"/>
                <w:color w:val="auto"/>
              </w:rPr>
              <w:t>Etc.</w:t>
            </w:r>
          </w:p>
        </w:tc>
        <w:tc>
          <w:tcPr>
            <w:tcW w:w="2546" w:type="dxa"/>
            <w:vAlign w:val="center"/>
          </w:tcPr>
          <w:p w14:paraId="1D23742C" w14:textId="2164EADA" w:rsidR="007F32AF" w:rsidRDefault="007F32AF" w:rsidP="007F32AF">
            <w:pPr>
              <w:jc w:val="center"/>
              <w:rPr>
                <w:color w:val="auto"/>
              </w:rPr>
            </w:pPr>
            <w:r>
              <w:rPr>
                <w:color w:val="auto"/>
              </w:rPr>
              <w:t>Nb</w:t>
            </w:r>
          </w:p>
        </w:tc>
      </w:tr>
    </w:tbl>
    <w:p w14:paraId="3E0F5CA4" w14:textId="77777777" w:rsidR="007F32AF" w:rsidRDefault="007F32AF" w:rsidP="005866C0"/>
    <w:p w14:paraId="177F97BF" w14:textId="3151AA49" w:rsidR="000A5A4A" w:rsidRDefault="000A5A4A" w:rsidP="003952F1">
      <w:pPr>
        <w:pStyle w:val="Titre1"/>
      </w:pPr>
      <w:bookmarkStart w:id="34" w:name="_Toc76368198"/>
      <w:bookmarkStart w:id="35" w:name="_Toc94177248"/>
      <w:r>
        <w:t xml:space="preserve">Liens avec les acteurs </w:t>
      </w:r>
      <w:r w:rsidR="00536AB4">
        <w:t>locaux, régionaux, nationaux</w:t>
      </w:r>
      <w:bookmarkEnd w:id="34"/>
      <w:bookmarkEnd w:id="35"/>
    </w:p>
    <w:p w14:paraId="41BD1566" w14:textId="771FB7D5" w:rsidR="007F32AF" w:rsidRDefault="007F32AF" w:rsidP="00536AB4"/>
    <w:p w14:paraId="16DC5E1E" w14:textId="6894FF98" w:rsidR="00B0161E" w:rsidRPr="00D17EC3" w:rsidRDefault="00B0161E" w:rsidP="00536AB4">
      <w:pPr>
        <w:rPr>
          <w:i/>
          <w:iCs/>
        </w:rPr>
      </w:pPr>
      <w:r w:rsidRPr="00D17EC3">
        <w:rPr>
          <w:i/>
          <w:iCs/>
        </w:rPr>
        <w:t>Mentionner par exemple l’organisation de réunions</w:t>
      </w:r>
      <w:r w:rsidR="00D17EC3" w:rsidRPr="00D17EC3">
        <w:rPr>
          <w:i/>
          <w:iCs/>
        </w:rPr>
        <w:t xml:space="preserve"> de formations pour</w:t>
      </w:r>
      <w:r w:rsidRPr="00D17EC3">
        <w:rPr>
          <w:i/>
          <w:iCs/>
        </w:rPr>
        <w:t xml:space="preserve"> des acteurs locaux, la participation de l’équipe opérationnelle 3C à des groupes de travail</w:t>
      </w:r>
      <w:r w:rsidR="00D17EC3" w:rsidRPr="00D17EC3">
        <w:rPr>
          <w:i/>
          <w:iCs/>
        </w:rPr>
        <w:t xml:space="preserve"> locaux, régionaux ou nationaux, la participation à des rencontres/formations (réunions 3C, autres), etc.</w:t>
      </w:r>
    </w:p>
    <w:p w14:paraId="050B6956" w14:textId="3DADC2FC" w:rsidR="009041A2" w:rsidRDefault="004A7A44" w:rsidP="003952F1">
      <w:pPr>
        <w:pStyle w:val="Titre1"/>
      </w:pPr>
      <w:bookmarkStart w:id="36" w:name="_Toc76368199"/>
      <w:bookmarkStart w:id="37" w:name="_Toc94177249"/>
      <w:r>
        <w:t>Rapports institutionnels</w:t>
      </w:r>
      <w:bookmarkEnd w:id="36"/>
      <w:bookmarkEnd w:id="37"/>
    </w:p>
    <w:p w14:paraId="5A514995" w14:textId="1F1AA0EA" w:rsidR="004A7A44" w:rsidRDefault="004A7A44" w:rsidP="00930C13">
      <w:pPr>
        <w:jc w:val="both"/>
      </w:pPr>
    </w:p>
    <w:p w14:paraId="4F63A943" w14:textId="608E03DB" w:rsidR="004A7A44" w:rsidRPr="008A0971" w:rsidRDefault="004A7A44" w:rsidP="00930C13">
      <w:pPr>
        <w:jc w:val="both"/>
        <w:rPr>
          <w:i/>
          <w:iCs/>
        </w:rPr>
      </w:pPr>
      <w:r w:rsidRPr="008A0971">
        <w:rPr>
          <w:i/>
          <w:iCs/>
        </w:rPr>
        <w:t>Mentionner les rapports,</w:t>
      </w:r>
      <w:r w:rsidR="00A53A6E" w:rsidRPr="008A0971">
        <w:rPr>
          <w:i/>
          <w:iCs/>
        </w:rPr>
        <w:t xml:space="preserve"> tableaux de bords,</w:t>
      </w:r>
      <w:r w:rsidRPr="008A0971">
        <w:rPr>
          <w:i/>
          <w:iCs/>
        </w:rPr>
        <w:t xml:space="preserve"> indicateurs</w:t>
      </w:r>
      <w:r w:rsidR="00A53A6E" w:rsidRPr="008A0971">
        <w:rPr>
          <w:i/>
          <w:iCs/>
        </w:rPr>
        <w:t>, etc.</w:t>
      </w:r>
      <w:r w:rsidRPr="008A0971">
        <w:rPr>
          <w:i/>
          <w:iCs/>
        </w:rPr>
        <w:t xml:space="preserve"> complétés pour les institutions nationales et régionales</w:t>
      </w:r>
      <w:r w:rsidR="00A53A6E" w:rsidRPr="008A0971">
        <w:rPr>
          <w:i/>
          <w:iCs/>
        </w:rPr>
        <w:t xml:space="preserve"> (</w:t>
      </w:r>
      <w:r w:rsidRPr="008A0971">
        <w:rPr>
          <w:i/>
          <w:iCs/>
        </w:rPr>
        <w:t xml:space="preserve">Tableaux de bord </w:t>
      </w:r>
      <w:proofErr w:type="spellStart"/>
      <w:r w:rsidRPr="008A0971">
        <w:rPr>
          <w:i/>
          <w:iCs/>
        </w:rPr>
        <w:t>INCa</w:t>
      </w:r>
      <w:proofErr w:type="spellEnd"/>
      <w:r w:rsidR="00A53A6E" w:rsidRPr="008A0971">
        <w:rPr>
          <w:i/>
          <w:iCs/>
        </w:rPr>
        <w:t>, e</w:t>
      </w:r>
      <w:r w:rsidRPr="008A0971">
        <w:rPr>
          <w:i/>
          <w:iCs/>
        </w:rPr>
        <w:t xml:space="preserve">nquête montée en charge DCC </w:t>
      </w:r>
      <w:proofErr w:type="spellStart"/>
      <w:r w:rsidRPr="008A0971">
        <w:rPr>
          <w:i/>
          <w:iCs/>
        </w:rPr>
        <w:t>INCa</w:t>
      </w:r>
      <w:proofErr w:type="spellEnd"/>
      <w:r w:rsidR="00A53A6E" w:rsidRPr="008A0971">
        <w:rPr>
          <w:i/>
          <w:iCs/>
        </w:rPr>
        <w:t>, r</w:t>
      </w:r>
      <w:r w:rsidRPr="008A0971">
        <w:rPr>
          <w:i/>
          <w:iCs/>
        </w:rPr>
        <w:t>apports pour ARS</w:t>
      </w:r>
      <w:r w:rsidR="00A53A6E" w:rsidRPr="008A0971">
        <w:rPr>
          <w:i/>
          <w:iCs/>
        </w:rPr>
        <w:t xml:space="preserve"> par exemple).</w:t>
      </w:r>
    </w:p>
    <w:p w14:paraId="250A1DF7" w14:textId="04A61EEF" w:rsidR="00CA1005" w:rsidRDefault="0060274F" w:rsidP="003952F1">
      <w:pPr>
        <w:pStyle w:val="Titre1"/>
      </w:pPr>
      <w:bookmarkStart w:id="38" w:name="_Toc19604698"/>
      <w:bookmarkStart w:id="39" w:name="_Toc19604706"/>
      <w:bookmarkStart w:id="40" w:name="_Toc19604707"/>
      <w:bookmarkStart w:id="41" w:name="_Toc19604708"/>
      <w:bookmarkStart w:id="42" w:name="_Toc19604709"/>
      <w:bookmarkStart w:id="43" w:name="_Toc19604710"/>
      <w:bookmarkStart w:id="44" w:name="_Toc19604711"/>
      <w:bookmarkStart w:id="45" w:name="_Toc19604712"/>
      <w:bookmarkStart w:id="46" w:name="_Toc19604713"/>
      <w:bookmarkStart w:id="47" w:name="_Toc19604714"/>
      <w:bookmarkStart w:id="48" w:name="_Toc19604715"/>
      <w:bookmarkStart w:id="49" w:name="_Toc19604716"/>
      <w:bookmarkStart w:id="50" w:name="_Toc19604717"/>
      <w:bookmarkStart w:id="51" w:name="_Toc19604718"/>
      <w:bookmarkStart w:id="52" w:name="_Toc19604719"/>
      <w:bookmarkStart w:id="53" w:name="_Toc19604720"/>
      <w:bookmarkStart w:id="54" w:name="_Toc76368200"/>
      <w:bookmarkStart w:id="55" w:name="_Toc9417725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Bilan financier</w:t>
      </w:r>
      <w:bookmarkEnd w:id="54"/>
      <w:bookmarkEnd w:id="55"/>
    </w:p>
    <w:p w14:paraId="73FD74B6" w14:textId="234B5430" w:rsidR="0060274F" w:rsidRDefault="0060274F" w:rsidP="0060274F"/>
    <w:p w14:paraId="5436E1E3" w14:textId="78E87F34" w:rsidR="008A0971" w:rsidRDefault="008A0971" w:rsidP="008A0971">
      <w:r>
        <w:t>Bilan financier du 3C</w:t>
      </w:r>
      <w:r w:rsidR="00180BEE">
        <w:t xml:space="preserve"> si pertinent</w:t>
      </w:r>
    </w:p>
    <w:p w14:paraId="1BE96937" w14:textId="77777777" w:rsidR="008A0971" w:rsidRDefault="008A0971" w:rsidP="0060274F"/>
    <w:tbl>
      <w:tblPr>
        <w:tblStyle w:val="Grilledutableau"/>
        <w:tblW w:w="0" w:type="auto"/>
        <w:tblLook w:val="04A0" w:firstRow="1" w:lastRow="0" w:firstColumn="1" w:lastColumn="0" w:noHBand="0" w:noVBand="1"/>
      </w:tblPr>
      <w:tblGrid>
        <w:gridCol w:w="6516"/>
        <w:gridCol w:w="2546"/>
      </w:tblGrid>
      <w:tr w:rsidR="00081B36" w:rsidRPr="00505133" w14:paraId="2E2D1CBE" w14:textId="77777777" w:rsidTr="00BE707A">
        <w:tc>
          <w:tcPr>
            <w:tcW w:w="6516" w:type="dxa"/>
          </w:tcPr>
          <w:p w14:paraId="4B3394BF" w14:textId="4A8FCDA7" w:rsidR="00081B36" w:rsidRPr="00C66946" w:rsidRDefault="00081B36" w:rsidP="00FE4938">
            <w:pPr>
              <w:spacing w:before="60" w:after="60"/>
              <w:rPr>
                <w:rFonts w:cs="Tahoma"/>
                <w:color w:val="auto"/>
              </w:rPr>
            </w:pPr>
            <w:r w:rsidRPr="00081B36">
              <w:rPr>
                <w:rFonts w:cs="Tahoma"/>
                <w:color w:val="auto"/>
              </w:rPr>
              <w:t>Indicateur 7</w:t>
            </w:r>
            <w:r>
              <w:rPr>
                <w:rFonts w:cs="Tahoma"/>
                <w:color w:val="auto"/>
              </w:rPr>
              <w:t> :</w:t>
            </w:r>
            <w:r w:rsidRPr="00081B36">
              <w:rPr>
                <w:rFonts w:cs="Tahoma"/>
                <w:color w:val="auto"/>
              </w:rPr>
              <w:t xml:space="preserve"> existence d’un dialogue de gestion annuel</w:t>
            </w:r>
          </w:p>
        </w:tc>
        <w:tc>
          <w:tcPr>
            <w:tcW w:w="2546" w:type="dxa"/>
          </w:tcPr>
          <w:p w14:paraId="14DE45EC" w14:textId="77777777" w:rsidR="00081B36" w:rsidRPr="00505133" w:rsidRDefault="00081B36" w:rsidP="00FE4938">
            <w:pPr>
              <w:spacing w:before="60" w:after="60"/>
              <w:jc w:val="center"/>
              <w:rPr>
                <w:color w:val="auto"/>
              </w:rPr>
            </w:pPr>
            <w:r w:rsidRPr="00505133">
              <w:rPr>
                <w:color w:val="auto"/>
              </w:rPr>
              <w:t>OUI / NON</w:t>
            </w:r>
          </w:p>
        </w:tc>
      </w:tr>
    </w:tbl>
    <w:p w14:paraId="79C552E1" w14:textId="0D0F1CC3" w:rsidR="00D05E70" w:rsidRDefault="005B7699" w:rsidP="003952F1">
      <w:pPr>
        <w:pStyle w:val="Titre1"/>
      </w:pPr>
      <w:bookmarkStart w:id="56" w:name="_Toc94177251"/>
      <w:r>
        <w:lastRenderedPageBreak/>
        <w:t>Synthèse</w:t>
      </w:r>
      <w:bookmarkEnd w:id="56"/>
    </w:p>
    <w:p w14:paraId="61BED4FC" w14:textId="77777777" w:rsidR="00762147" w:rsidRDefault="00762147" w:rsidP="00762147">
      <w:pPr>
        <w:jc w:val="both"/>
      </w:pPr>
    </w:p>
    <w:p w14:paraId="756A708B" w14:textId="25A48532" w:rsidR="00762147" w:rsidRDefault="00762147" w:rsidP="00A605FC">
      <w:pPr>
        <w:pStyle w:val="Titre2"/>
      </w:pPr>
      <w:bookmarkStart w:id="57" w:name="_Toc94177252"/>
      <w:r>
        <w:t>Synthèse concernant la structuration</w:t>
      </w:r>
      <w:bookmarkEnd w:id="57"/>
    </w:p>
    <w:p w14:paraId="42736C6B" w14:textId="77777777" w:rsidR="00762147" w:rsidRDefault="00762147" w:rsidP="00762147">
      <w:pPr>
        <w:pStyle w:val="Paragraphedeliste"/>
        <w:numPr>
          <w:ilvl w:val="0"/>
          <w:numId w:val="14"/>
        </w:numPr>
        <w:jc w:val="both"/>
      </w:pPr>
      <w:r>
        <w:t>Points forts</w:t>
      </w:r>
    </w:p>
    <w:p w14:paraId="1FE7FCE6" w14:textId="77777777" w:rsidR="00762147" w:rsidRDefault="00762147" w:rsidP="00762147">
      <w:pPr>
        <w:pStyle w:val="Paragraphedeliste"/>
        <w:numPr>
          <w:ilvl w:val="0"/>
          <w:numId w:val="14"/>
        </w:numPr>
        <w:jc w:val="both"/>
      </w:pPr>
      <w:r>
        <w:t>Difficultés</w:t>
      </w:r>
    </w:p>
    <w:p w14:paraId="2B797CBB" w14:textId="467F6239" w:rsidR="00762147" w:rsidRDefault="00762147" w:rsidP="00762147">
      <w:pPr>
        <w:pStyle w:val="Paragraphedeliste"/>
        <w:numPr>
          <w:ilvl w:val="0"/>
          <w:numId w:val="14"/>
        </w:numPr>
        <w:jc w:val="both"/>
      </w:pPr>
      <w:r>
        <w:t>Points à améliorer</w:t>
      </w:r>
    </w:p>
    <w:p w14:paraId="72DE8399" w14:textId="6D35CF17" w:rsidR="00E375FF" w:rsidRPr="00E375FF" w:rsidRDefault="00762147" w:rsidP="001043E8">
      <w:pPr>
        <w:pStyle w:val="Titre2"/>
      </w:pPr>
      <w:bookmarkStart w:id="58" w:name="_Toc94177253"/>
      <w:r>
        <w:t>Synthèse concernant les missions</w:t>
      </w:r>
      <w:bookmarkEnd w:id="58"/>
    </w:p>
    <w:p w14:paraId="3B547DEC" w14:textId="77777777" w:rsidR="00762147" w:rsidRDefault="00762147" w:rsidP="00762147">
      <w:pPr>
        <w:pStyle w:val="Paragraphedeliste"/>
        <w:numPr>
          <w:ilvl w:val="0"/>
          <w:numId w:val="14"/>
        </w:numPr>
        <w:jc w:val="both"/>
      </w:pPr>
      <w:r>
        <w:t>Points forts</w:t>
      </w:r>
    </w:p>
    <w:p w14:paraId="336F9C74" w14:textId="77777777" w:rsidR="00762147" w:rsidRDefault="00762147" w:rsidP="00762147">
      <w:pPr>
        <w:pStyle w:val="Paragraphedeliste"/>
        <w:numPr>
          <w:ilvl w:val="0"/>
          <w:numId w:val="14"/>
        </w:numPr>
        <w:jc w:val="both"/>
      </w:pPr>
      <w:r>
        <w:t>Difficultés</w:t>
      </w:r>
    </w:p>
    <w:p w14:paraId="5BD1E030" w14:textId="77777777" w:rsidR="00762147" w:rsidRDefault="00762147" w:rsidP="00762147">
      <w:pPr>
        <w:pStyle w:val="Paragraphedeliste"/>
        <w:numPr>
          <w:ilvl w:val="0"/>
          <w:numId w:val="14"/>
        </w:numPr>
        <w:jc w:val="both"/>
      </w:pPr>
      <w:r>
        <w:t>Points à améliorer</w:t>
      </w:r>
    </w:p>
    <w:p w14:paraId="43D52A02" w14:textId="63B9675D" w:rsidR="006350A1" w:rsidRDefault="006350A1" w:rsidP="0060274F"/>
    <w:p w14:paraId="5ABF566A" w14:textId="2C578E2D" w:rsidR="006350A1" w:rsidRDefault="006350A1">
      <w:r>
        <w:br w:type="page"/>
      </w:r>
    </w:p>
    <w:p w14:paraId="76AD8E7C" w14:textId="6E8AEC76" w:rsidR="002810A8" w:rsidRDefault="000E302A" w:rsidP="003952F1">
      <w:pPr>
        <w:pStyle w:val="Titre1"/>
      </w:pPr>
      <w:bookmarkStart w:id="59" w:name="_Toc76368201"/>
      <w:bookmarkStart w:id="60" w:name="_Toc94177254"/>
      <w:r>
        <w:lastRenderedPageBreak/>
        <w:t>Annexe</w:t>
      </w:r>
      <w:r w:rsidR="000B4E42">
        <w:t>s</w:t>
      </w:r>
      <w:bookmarkEnd w:id="59"/>
      <w:bookmarkEnd w:id="60"/>
    </w:p>
    <w:p w14:paraId="2E886B52" w14:textId="0CF607F3" w:rsidR="002810A8" w:rsidRDefault="002810A8" w:rsidP="00A605FC">
      <w:pPr>
        <w:pStyle w:val="Titre2"/>
      </w:pPr>
      <w:bookmarkStart w:id="61" w:name="_Toc94177255"/>
      <w:bookmarkStart w:id="62" w:name="_Toc76045504"/>
      <w:r w:rsidRPr="00F80CF3">
        <w:t>Méthodologie des indicateurs d’évaluation 3C</w:t>
      </w:r>
      <w:bookmarkEnd w:id="61"/>
    </w:p>
    <w:p w14:paraId="4429256F" w14:textId="77777777" w:rsidR="002810A8" w:rsidRDefault="002810A8" w:rsidP="0049318A">
      <w:pPr>
        <w:pStyle w:val="Titre3"/>
      </w:pPr>
      <w:bookmarkStart w:id="63" w:name="_Toc94177256"/>
      <w:bookmarkEnd w:id="62"/>
      <w:r w:rsidRPr="00784C3D">
        <w:t xml:space="preserve">Mise en œuvre du </w:t>
      </w:r>
      <w:r>
        <w:t>cahier des charges</w:t>
      </w:r>
      <w:r w:rsidRPr="00784C3D">
        <w:t xml:space="preserve"> 3C</w:t>
      </w:r>
      <w:r>
        <w:t xml:space="preserve"> et des actions qualité du 3C</w:t>
      </w:r>
      <w:bookmarkEnd w:id="63"/>
    </w:p>
    <w:tbl>
      <w:tblPr>
        <w:tblStyle w:val="Grilledutableau"/>
        <w:tblW w:w="0" w:type="auto"/>
        <w:tblLook w:val="04A0" w:firstRow="1" w:lastRow="0" w:firstColumn="1" w:lastColumn="0" w:noHBand="0" w:noVBand="1"/>
      </w:tblPr>
      <w:tblGrid>
        <w:gridCol w:w="2547"/>
        <w:gridCol w:w="6515"/>
      </w:tblGrid>
      <w:tr w:rsidR="002810A8" w14:paraId="30423731" w14:textId="77777777" w:rsidTr="00411ABF">
        <w:tc>
          <w:tcPr>
            <w:tcW w:w="2547" w:type="dxa"/>
          </w:tcPr>
          <w:p w14:paraId="798DFC98" w14:textId="77777777" w:rsidR="002810A8" w:rsidRPr="00BB0DF7" w:rsidRDefault="002810A8" w:rsidP="00411ABF">
            <w:pPr>
              <w:rPr>
                <w:rFonts w:cs="Tahoma"/>
                <w:b/>
                <w:bCs/>
              </w:rPr>
            </w:pPr>
            <w:r w:rsidRPr="00BB0DF7">
              <w:rPr>
                <w:rFonts w:cs="Tahoma"/>
                <w:b/>
                <w:bCs/>
              </w:rPr>
              <w:t>1</w:t>
            </w:r>
            <w:r w:rsidRPr="00BB0DF7">
              <w:rPr>
                <w:rFonts w:cs="Tahoma"/>
                <w:b/>
                <w:bCs/>
                <w:vertAlign w:val="superscript"/>
              </w:rPr>
              <w:t>ère</w:t>
            </w:r>
            <w:r w:rsidRPr="00BB0DF7">
              <w:rPr>
                <w:rFonts w:cs="Tahoma"/>
                <w:b/>
                <w:bCs/>
              </w:rPr>
              <w:t xml:space="preserve"> série d’indicateurs</w:t>
            </w:r>
          </w:p>
        </w:tc>
        <w:tc>
          <w:tcPr>
            <w:tcW w:w="6516" w:type="dxa"/>
          </w:tcPr>
          <w:p w14:paraId="57205B4A" w14:textId="77777777" w:rsidR="002810A8" w:rsidRDefault="002810A8" w:rsidP="00411ABF">
            <w:pPr>
              <w:jc w:val="both"/>
              <w:rPr>
                <w:rFonts w:cs="Tahoma"/>
                <w:b/>
                <w:bCs/>
              </w:rPr>
            </w:pPr>
            <w:r>
              <w:rPr>
                <w:rFonts w:cs="Tahoma"/>
                <w:b/>
                <w:bCs/>
              </w:rPr>
              <w:t>Analyse de la qualité du fonctionnement du 3C</w:t>
            </w:r>
          </w:p>
          <w:p w14:paraId="0F5AFA55" w14:textId="77777777" w:rsidR="002810A8" w:rsidRPr="000A3AE7" w:rsidRDefault="002810A8" w:rsidP="00411ABF">
            <w:pPr>
              <w:jc w:val="both"/>
              <w:rPr>
                <w:rFonts w:cs="Tahoma"/>
              </w:rPr>
            </w:pPr>
            <w:r>
              <w:rPr>
                <w:rFonts w:cs="Tahoma"/>
              </w:rPr>
              <w:t>Indicateurs sur l’organisation du 3C, destinés à l’équipe opérationnelle 3C, utiles à l’ARS, aux établissements membres du 3C et au RRC</w:t>
            </w:r>
          </w:p>
        </w:tc>
      </w:tr>
      <w:tr w:rsidR="002810A8" w14:paraId="14E5F12B" w14:textId="77777777" w:rsidTr="00411ABF">
        <w:tc>
          <w:tcPr>
            <w:tcW w:w="2547" w:type="dxa"/>
          </w:tcPr>
          <w:p w14:paraId="774C21FF" w14:textId="77777777" w:rsidR="002810A8" w:rsidRDefault="002810A8" w:rsidP="00411ABF">
            <w:pPr>
              <w:jc w:val="both"/>
              <w:rPr>
                <w:rFonts w:cs="Tahoma"/>
              </w:rPr>
            </w:pPr>
            <w:r>
              <w:rPr>
                <w:rFonts w:cs="Tahoma"/>
              </w:rPr>
              <w:t>Objectif</w:t>
            </w:r>
          </w:p>
        </w:tc>
        <w:tc>
          <w:tcPr>
            <w:tcW w:w="6516" w:type="dxa"/>
          </w:tcPr>
          <w:p w14:paraId="3EC1339D" w14:textId="77777777" w:rsidR="002810A8" w:rsidRPr="004F36A0" w:rsidRDefault="002810A8" w:rsidP="00411ABF">
            <w:pPr>
              <w:jc w:val="both"/>
              <w:rPr>
                <w:rFonts w:cs="Tahoma"/>
              </w:rPr>
            </w:pPr>
            <w:r w:rsidRPr="004F36A0">
              <w:rPr>
                <w:rFonts w:cs="Tahoma"/>
              </w:rPr>
              <w:t xml:space="preserve">Suivre l’évolution </w:t>
            </w:r>
            <w:r>
              <w:rPr>
                <w:rFonts w:cs="Tahoma"/>
              </w:rPr>
              <w:t>de la structuration des 3C en cellules qualité dans le cadre de l’accompagnement des établissements membres du 3C à la mise en œuvre des 6 conditions transversales de qualité</w:t>
            </w:r>
          </w:p>
        </w:tc>
      </w:tr>
      <w:tr w:rsidR="002810A8" w14:paraId="01249802" w14:textId="77777777" w:rsidTr="00411ABF">
        <w:tc>
          <w:tcPr>
            <w:tcW w:w="2547" w:type="dxa"/>
          </w:tcPr>
          <w:p w14:paraId="5461BE02" w14:textId="77777777" w:rsidR="002810A8" w:rsidRDefault="002810A8" w:rsidP="00411ABF">
            <w:pPr>
              <w:jc w:val="both"/>
              <w:rPr>
                <w:rFonts w:cs="Tahoma"/>
              </w:rPr>
            </w:pPr>
            <w:r>
              <w:rPr>
                <w:rFonts w:cs="Tahoma"/>
              </w:rPr>
              <w:t>Indicateurs</w:t>
            </w:r>
          </w:p>
        </w:tc>
        <w:tc>
          <w:tcPr>
            <w:tcW w:w="6516" w:type="dxa"/>
          </w:tcPr>
          <w:p w14:paraId="44C34631" w14:textId="77777777" w:rsidR="002810A8" w:rsidRDefault="002810A8" w:rsidP="00411ABF">
            <w:pPr>
              <w:jc w:val="both"/>
              <w:rPr>
                <w:rFonts w:cs="Tahoma"/>
              </w:rPr>
            </w:pPr>
            <w:r w:rsidRPr="0045274B">
              <w:rPr>
                <w:rFonts w:cs="Tahoma"/>
              </w:rPr>
              <w:t>-</w:t>
            </w:r>
            <w:r>
              <w:rPr>
                <w:rFonts w:cs="Tahoma"/>
              </w:rPr>
              <w:t xml:space="preserve"> </w:t>
            </w:r>
            <w:r w:rsidRPr="0045274B">
              <w:rPr>
                <w:rFonts w:cs="Tahoma"/>
              </w:rPr>
              <w:t>Indicateur 1 : existence d’un organe de gouvernance qui se réunit au moins une fois par an</w:t>
            </w:r>
          </w:p>
          <w:p w14:paraId="12689C1F" w14:textId="77777777" w:rsidR="002810A8" w:rsidRDefault="002810A8" w:rsidP="00411ABF">
            <w:pPr>
              <w:jc w:val="both"/>
              <w:rPr>
                <w:rFonts w:cs="Tahoma"/>
              </w:rPr>
            </w:pPr>
            <w:r>
              <w:rPr>
                <w:rFonts w:cs="Tahoma"/>
              </w:rPr>
              <w:t xml:space="preserve">- Indicateur 2 : existence d’une équipe opérationnelle de coordination 3C avec du temps médical, infirmier ou cadre de santé, secrétariat de coordination (hors RCP) et qualiticien (interne à l’équipe ou venant en appui) </w:t>
            </w:r>
          </w:p>
          <w:p w14:paraId="523A0E54" w14:textId="77777777" w:rsidR="002810A8" w:rsidRPr="00BB0DF7" w:rsidRDefault="002810A8" w:rsidP="00411ABF">
            <w:pPr>
              <w:jc w:val="both"/>
              <w:rPr>
                <w:rFonts w:cs="Tahoma"/>
              </w:rPr>
            </w:pPr>
            <w:r>
              <w:rPr>
                <w:rFonts w:cs="Tahoma"/>
              </w:rPr>
              <w:t xml:space="preserve">- </w:t>
            </w:r>
            <w:r w:rsidRPr="003D2929">
              <w:rPr>
                <w:rFonts w:cs="Tahoma"/>
              </w:rPr>
              <w:t>Indicateur 3 : existence d</w:t>
            </w:r>
            <w:r>
              <w:rPr>
                <w:rFonts w:cs="Tahoma"/>
              </w:rPr>
              <w:t>’un</w:t>
            </w:r>
            <w:r w:rsidRPr="003D2929">
              <w:rPr>
                <w:rFonts w:cs="Tahoma"/>
              </w:rPr>
              <w:t xml:space="preserve"> secrétariat RCP</w:t>
            </w:r>
            <w:r>
              <w:rPr>
                <w:rFonts w:cs="Tahoma"/>
              </w:rPr>
              <w:t xml:space="preserve"> (hors coordination)</w:t>
            </w:r>
          </w:p>
          <w:p w14:paraId="184487C8" w14:textId="77777777" w:rsidR="002810A8" w:rsidRDefault="002810A8" w:rsidP="00411ABF">
            <w:pPr>
              <w:jc w:val="both"/>
              <w:rPr>
                <w:rFonts w:cs="Tahoma"/>
              </w:rPr>
            </w:pPr>
            <w:r>
              <w:rPr>
                <w:rFonts w:cs="Tahoma"/>
              </w:rPr>
              <w:t>- Indicateur 4 : existence de moyens de fonctionnement dédiés au 3C</w:t>
            </w:r>
          </w:p>
          <w:p w14:paraId="1819C047" w14:textId="77777777" w:rsidR="002810A8" w:rsidRDefault="002810A8" w:rsidP="00411ABF">
            <w:pPr>
              <w:jc w:val="both"/>
              <w:rPr>
                <w:rFonts w:cs="Tahoma"/>
              </w:rPr>
            </w:pPr>
            <w:r>
              <w:rPr>
                <w:rFonts w:cs="Tahoma"/>
              </w:rPr>
              <w:t>- Indicateur 5 : existence d’une ou plusieurs conventions(s) entre les établissements membres du 3C et la structure porteuse du 3C</w:t>
            </w:r>
          </w:p>
          <w:p w14:paraId="2EF2153F" w14:textId="77777777" w:rsidR="002810A8" w:rsidRDefault="002810A8" w:rsidP="00411ABF">
            <w:pPr>
              <w:jc w:val="both"/>
              <w:rPr>
                <w:rFonts w:cs="Tahoma"/>
              </w:rPr>
            </w:pPr>
            <w:r>
              <w:rPr>
                <w:rFonts w:cs="Tahoma"/>
              </w:rPr>
              <w:t>- Indicateur 6 : existence d’une charte du 3C</w:t>
            </w:r>
          </w:p>
          <w:p w14:paraId="1825E73C" w14:textId="77777777" w:rsidR="002810A8" w:rsidRPr="00F305A3" w:rsidRDefault="002810A8" w:rsidP="00411ABF">
            <w:pPr>
              <w:jc w:val="both"/>
              <w:rPr>
                <w:rFonts w:cs="Tahoma"/>
              </w:rPr>
            </w:pPr>
            <w:r>
              <w:rPr>
                <w:rFonts w:cs="Tahoma"/>
              </w:rPr>
              <w:t>- Indicateur 7 : existence d’un dialogue de gestion annuel</w:t>
            </w:r>
          </w:p>
        </w:tc>
      </w:tr>
      <w:tr w:rsidR="002810A8" w14:paraId="09D5438C" w14:textId="77777777" w:rsidTr="00411ABF">
        <w:tc>
          <w:tcPr>
            <w:tcW w:w="2547" w:type="dxa"/>
          </w:tcPr>
          <w:p w14:paraId="73E82278" w14:textId="77777777" w:rsidR="002810A8" w:rsidRDefault="002810A8" w:rsidP="00411ABF">
            <w:pPr>
              <w:jc w:val="both"/>
              <w:rPr>
                <w:rFonts w:cs="Tahoma"/>
              </w:rPr>
            </w:pPr>
            <w:r>
              <w:rPr>
                <w:rFonts w:cs="Tahoma"/>
              </w:rPr>
              <w:t>Définitions</w:t>
            </w:r>
          </w:p>
        </w:tc>
        <w:tc>
          <w:tcPr>
            <w:tcW w:w="6516" w:type="dxa"/>
          </w:tcPr>
          <w:p w14:paraId="2B7F5A12" w14:textId="77777777" w:rsidR="002810A8" w:rsidRDefault="002810A8" w:rsidP="00411ABF">
            <w:pPr>
              <w:jc w:val="both"/>
              <w:rPr>
                <w:rFonts w:cs="Tahoma"/>
              </w:rPr>
            </w:pPr>
            <w:r w:rsidRPr="00F305A3">
              <w:rPr>
                <w:rFonts w:cs="Tahoma"/>
              </w:rPr>
              <w:t>-</w:t>
            </w:r>
            <w:r>
              <w:rPr>
                <w:rFonts w:cs="Tahoma"/>
              </w:rPr>
              <w:t xml:space="preserve"> Organe de gouvernance : il s’agit d’un comité de pilotage, comité de coordination, Bureau, Conseil d’administration … qui s’assure du bon fonctionnement du 3C. Sa composition minimale est décrite dans le cahier des charges 3C</w:t>
            </w:r>
          </w:p>
          <w:p w14:paraId="4FAF28F3" w14:textId="77777777" w:rsidR="002810A8" w:rsidRDefault="002810A8" w:rsidP="00411ABF">
            <w:pPr>
              <w:jc w:val="both"/>
              <w:rPr>
                <w:rFonts w:cs="Tahoma"/>
              </w:rPr>
            </w:pPr>
            <w:r>
              <w:rPr>
                <w:rFonts w:cs="Tahoma"/>
              </w:rPr>
              <w:t>- Equipe opérationnelle de coordination 3C : concernant les profils médecin, IDE/cadre de santé, secrétaire de coordination 3C, seuls seront comptabilisés les professionnels financés par la MIG 3C (exclusion des professionnels bénévoles ou financés par la MIG AQTC ou autre financement). Le profil qualiticien sera quant à lui comptabilisé selon les cas, soit s’il s’agit d’un professionnel financé par la MIG 3C, soit s’il s’agit d’un professionnel non financé par la MIG 3C mais financé par un établissement membre du 3C et qui vient en appui au 3C. Les autres profils ne seront pas comptabilisés (secrétariat RCP, professionnels du dispositif d’annonce, des soins oncologiques de support, de recherche clinique …). Dans le cas où un(plusieurs) des profils professionnels serai(en)t manquant(s), la réponse à l’indicateur serait négative.</w:t>
            </w:r>
          </w:p>
          <w:p w14:paraId="0DC2C5E7" w14:textId="77777777" w:rsidR="002810A8" w:rsidRDefault="002810A8" w:rsidP="00411ABF">
            <w:pPr>
              <w:jc w:val="both"/>
              <w:rPr>
                <w:rFonts w:cs="Tahoma"/>
              </w:rPr>
            </w:pPr>
            <w:r>
              <w:rPr>
                <w:rFonts w:cs="Tahoma"/>
              </w:rPr>
              <w:t xml:space="preserve">- Secrétariat RCP : le seul secrétariat RCP financé par la MIG AQTC sera comptabilisé, hors secrétariat de coordination 3C. Il peut s’agir d’une même personne qui exerce un temps de secrétariat RCP et un temps de coordination 3C, ou de personnes différentes. Il garde un lien avec le 3C. </w:t>
            </w:r>
          </w:p>
          <w:p w14:paraId="042ED74F" w14:textId="77777777" w:rsidR="002810A8" w:rsidRDefault="002810A8" w:rsidP="00411ABF">
            <w:pPr>
              <w:jc w:val="both"/>
              <w:rPr>
                <w:rFonts w:cs="Tahoma"/>
              </w:rPr>
            </w:pPr>
            <w:r>
              <w:rPr>
                <w:rFonts w:cs="Tahoma"/>
              </w:rPr>
              <w:lastRenderedPageBreak/>
              <w:t>- Moyens de fonctionnement dédiés : locaux et équipements cités dans le cahier des charges 3C</w:t>
            </w:r>
          </w:p>
          <w:p w14:paraId="1406A182" w14:textId="77777777" w:rsidR="002810A8" w:rsidRDefault="002810A8" w:rsidP="00411ABF">
            <w:pPr>
              <w:jc w:val="both"/>
              <w:rPr>
                <w:rFonts w:cs="Tahoma"/>
              </w:rPr>
            </w:pPr>
            <w:r>
              <w:rPr>
                <w:rFonts w:cs="Tahoma"/>
              </w:rPr>
              <w:t>- Conventions : il s’agit d’un ou plusieurs documents formalisant les collaborations entre chaque établissement membres du 3C et la structure porteuse du 3C concernant les activités spécifiques du 3C (exclusion des activités de soin). Les conventions comportent au minimum les 5 points cités dans le cahier des charges 3C (modalités d’organisation, objectifs opérationnels, engagement des parties, validation par la CME et la direction d’établissement, renouvellement)</w:t>
            </w:r>
          </w:p>
          <w:p w14:paraId="5D6EA75B" w14:textId="77777777" w:rsidR="002810A8" w:rsidRDefault="002810A8" w:rsidP="00411ABF">
            <w:pPr>
              <w:jc w:val="both"/>
              <w:rPr>
                <w:rFonts w:cs="Tahoma"/>
              </w:rPr>
            </w:pPr>
            <w:r>
              <w:rPr>
                <w:rFonts w:cs="Tahoma"/>
              </w:rPr>
              <w:t>- Charte : il s’agit d’un document de préférence différencié de la (des) convention(s) qui formalise le fonctionnement du 3C et les rapports entre partenaires</w:t>
            </w:r>
          </w:p>
          <w:p w14:paraId="7917318F" w14:textId="77777777" w:rsidR="002810A8" w:rsidRPr="0045274B" w:rsidRDefault="002810A8" w:rsidP="00411ABF">
            <w:pPr>
              <w:jc w:val="both"/>
              <w:rPr>
                <w:rFonts w:cs="Tahoma"/>
              </w:rPr>
            </w:pPr>
            <w:r>
              <w:rPr>
                <w:rFonts w:cs="Tahoma"/>
              </w:rPr>
              <w:t>- Dialogue de gestion : il a lieu chaque année avec la structure porteuse du 3C et permet le bon fonctionnement du 3C</w:t>
            </w:r>
          </w:p>
        </w:tc>
      </w:tr>
      <w:tr w:rsidR="002810A8" w14:paraId="125C5BF7" w14:textId="77777777" w:rsidTr="00411ABF">
        <w:tc>
          <w:tcPr>
            <w:tcW w:w="2547" w:type="dxa"/>
          </w:tcPr>
          <w:p w14:paraId="558D0A6E" w14:textId="77777777" w:rsidR="002810A8" w:rsidRDefault="002810A8" w:rsidP="00411ABF">
            <w:pPr>
              <w:jc w:val="both"/>
              <w:rPr>
                <w:rFonts w:cs="Tahoma"/>
              </w:rPr>
            </w:pPr>
            <w:r>
              <w:rPr>
                <w:rFonts w:cs="Tahoma"/>
              </w:rPr>
              <w:lastRenderedPageBreak/>
              <w:t>Type d’indicateurs</w:t>
            </w:r>
          </w:p>
        </w:tc>
        <w:tc>
          <w:tcPr>
            <w:tcW w:w="6516" w:type="dxa"/>
          </w:tcPr>
          <w:p w14:paraId="1ED5FD1F" w14:textId="77777777" w:rsidR="002810A8" w:rsidRPr="00816B9D" w:rsidRDefault="002810A8" w:rsidP="00411ABF">
            <w:pPr>
              <w:jc w:val="both"/>
              <w:rPr>
                <w:rFonts w:cs="Tahoma"/>
              </w:rPr>
            </w:pPr>
            <w:r>
              <w:rPr>
                <w:rFonts w:cs="Tahoma"/>
              </w:rPr>
              <w:t>Indicateurs de structure</w:t>
            </w:r>
          </w:p>
        </w:tc>
      </w:tr>
      <w:tr w:rsidR="002810A8" w14:paraId="5272D355" w14:textId="77777777" w:rsidTr="00411ABF">
        <w:tc>
          <w:tcPr>
            <w:tcW w:w="2547" w:type="dxa"/>
          </w:tcPr>
          <w:p w14:paraId="7C40D411" w14:textId="77777777" w:rsidR="002810A8" w:rsidRDefault="002810A8" w:rsidP="00411ABF">
            <w:pPr>
              <w:jc w:val="both"/>
              <w:rPr>
                <w:rFonts w:cs="Tahoma"/>
              </w:rPr>
            </w:pPr>
            <w:r>
              <w:rPr>
                <w:rFonts w:cs="Tahoma"/>
              </w:rPr>
              <w:t>Clé de lecture</w:t>
            </w:r>
          </w:p>
        </w:tc>
        <w:tc>
          <w:tcPr>
            <w:tcW w:w="6516" w:type="dxa"/>
          </w:tcPr>
          <w:p w14:paraId="5E147900" w14:textId="77777777" w:rsidR="002810A8" w:rsidRPr="00816B9D" w:rsidRDefault="002810A8" w:rsidP="00411ABF">
            <w:pPr>
              <w:jc w:val="both"/>
              <w:rPr>
                <w:rFonts w:cs="Tahoma"/>
              </w:rPr>
            </w:pPr>
            <w:r>
              <w:rPr>
                <w:rFonts w:cs="Tahoma"/>
              </w:rPr>
              <w:t>Ces indicateurs permettent aux établissements d’organiser le 3C vers des missions qualité. Ils permettent une formalisation du 3C renforcée. Ils illustrent les marges de progression vers un fonctionnement régional des 3C harmonisé. Les difficultés pour arriver à la réalisation de ces indicateurs pourront être par ailleurs explicitées dans le rapport d’activité annuel du 3C, l’objectif étant l’évolution progressive de la structuration et non la réalisation immédiate de l’ensemble des objectifs. Ce n’est pas tant les résultats bruts qui sont importants que leur évolution.</w:t>
            </w:r>
          </w:p>
        </w:tc>
      </w:tr>
      <w:tr w:rsidR="002810A8" w14:paraId="26A50483" w14:textId="77777777" w:rsidTr="00411ABF">
        <w:tc>
          <w:tcPr>
            <w:tcW w:w="2547" w:type="dxa"/>
          </w:tcPr>
          <w:p w14:paraId="1A225805" w14:textId="77777777" w:rsidR="002810A8" w:rsidRDefault="002810A8" w:rsidP="00411ABF">
            <w:pPr>
              <w:jc w:val="both"/>
              <w:rPr>
                <w:rFonts w:cs="Tahoma"/>
              </w:rPr>
            </w:pPr>
            <w:r>
              <w:rPr>
                <w:rFonts w:cs="Tahoma"/>
              </w:rPr>
              <w:t>Modalités de calcul</w:t>
            </w:r>
          </w:p>
        </w:tc>
        <w:tc>
          <w:tcPr>
            <w:tcW w:w="6516" w:type="dxa"/>
          </w:tcPr>
          <w:p w14:paraId="32978020" w14:textId="77777777" w:rsidR="002810A8" w:rsidRDefault="002810A8" w:rsidP="00411ABF">
            <w:pPr>
              <w:jc w:val="both"/>
              <w:rPr>
                <w:rFonts w:cs="Tahoma"/>
              </w:rPr>
            </w:pPr>
            <w:r>
              <w:rPr>
                <w:rFonts w:cs="Tahoma"/>
              </w:rPr>
              <w:t>Rythme conseillé : recueil annuel sur une année civile</w:t>
            </w:r>
          </w:p>
          <w:p w14:paraId="791B09F6" w14:textId="77777777" w:rsidR="002810A8" w:rsidRDefault="002810A8" w:rsidP="00411ABF">
            <w:pPr>
              <w:jc w:val="both"/>
              <w:rPr>
                <w:rFonts w:cs="Tahoma"/>
              </w:rPr>
            </w:pPr>
            <w:r>
              <w:rPr>
                <w:rFonts w:cs="Tahoma"/>
              </w:rPr>
              <w:t>Source de données conseillée : fichier de gestion du 3C</w:t>
            </w:r>
          </w:p>
          <w:p w14:paraId="1D5A275E" w14:textId="77777777" w:rsidR="002810A8" w:rsidRPr="00816B9D" w:rsidRDefault="002810A8" w:rsidP="00411ABF">
            <w:pPr>
              <w:jc w:val="both"/>
              <w:rPr>
                <w:rFonts w:cs="Tahoma"/>
              </w:rPr>
            </w:pPr>
            <w:r>
              <w:rPr>
                <w:rFonts w:cs="Tahoma"/>
              </w:rPr>
              <w:t>Calcul : les définitions ci-dessus permettent d’harmoniser les réponses entre 3C. Pour s’affranchir des fluctuations d’une année sur l’autre, le point sur les indicateurs sera réalisé au 1</w:t>
            </w:r>
            <w:r w:rsidRPr="00B664AE">
              <w:rPr>
                <w:rFonts w:cs="Tahoma"/>
                <w:vertAlign w:val="superscript"/>
              </w:rPr>
              <w:t>er</w:t>
            </w:r>
            <w:r>
              <w:rPr>
                <w:rFonts w:cs="Tahoma"/>
              </w:rPr>
              <w:t xml:space="preserve"> janvier de l’année en cours. Le résultat de chacun des indicateurs sera du type oui/non.</w:t>
            </w:r>
          </w:p>
        </w:tc>
      </w:tr>
      <w:tr w:rsidR="002810A8" w14:paraId="51956DB6" w14:textId="77777777" w:rsidTr="00411ABF">
        <w:tc>
          <w:tcPr>
            <w:tcW w:w="2547" w:type="dxa"/>
          </w:tcPr>
          <w:p w14:paraId="23AAD462" w14:textId="77777777" w:rsidR="002810A8" w:rsidRDefault="002810A8" w:rsidP="00411ABF">
            <w:pPr>
              <w:jc w:val="both"/>
              <w:rPr>
                <w:rFonts w:cs="Tahoma"/>
              </w:rPr>
            </w:pPr>
            <w:r>
              <w:rPr>
                <w:rFonts w:cs="Tahoma"/>
              </w:rPr>
              <w:t>Référence</w:t>
            </w:r>
          </w:p>
        </w:tc>
        <w:tc>
          <w:tcPr>
            <w:tcW w:w="6516" w:type="dxa"/>
          </w:tcPr>
          <w:p w14:paraId="6BA26F51" w14:textId="77777777" w:rsidR="002810A8" w:rsidRDefault="002810A8" w:rsidP="00411ABF">
            <w:pPr>
              <w:jc w:val="both"/>
              <w:rPr>
                <w:rFonts w:cs="Tahoma"/>
              </w:rPr>
            </w:pPr>
            <w:r>
              <w:rPr>
                <w:rFonts w:cs="Tahoma"/>
              </w:rPr>
              <w:t>Cahier des charges des 3C de Nouvelle-Aquitaine</w:t>
            </w:r>
          </w:p>
        </w:tc>
      </w:tr>
    </w:tbl>
    <w:p w14:paraId="6C9EBF8C" w14:textId="77777777" w:rsidR="002810A8" w:rsidRDefault="002810A8" w:rsidP="002810A8"/>
    <w:p w14:paraId="2127554C" w14:textId="77777777" w:rsidR="002810A8" w:rsidRDefault="002810A8" w:rsidP="002810A8">
      <w:r>
        <w:br w:type="page"/>
      </w:r>
    </w:p>
    <w:tbl>
      <w:tblPr>
        <w:tblStyle w:val="Grilledutableau"/>
        <w:tblW w:w="0" w:type="auto"/>
        <w:tblLook w:val="04A0" w:firstRow="1" w:lastRow="0" w:firstColumn="1" w:lastColumn="0" w:noHBand="0" w:noVBand="1"/>
      </w:tblPr>
      <w:tblGrid>
        <w:gridCol w:w="2547"/>
        <w:gridCol w:w="6515"/>
      </w:tblGrid>
      <w:tr w:rsidR="002810A8" w14:paraId="516C7BBC" w14:textId="77777777" w:rsidTr="00411ABF">
        <w:tc>
          <w:tcPr>
            <w:tcW w:w="2547" w:type="dxa"/>
          </w:tcPr>
          <w:p w14:paraId="7D000CC3" w14:textId="77777777" w:rsidR="002810A8" w:rsidRPr="00BB0DF7" w:rsidRDefault="002810A8" w:rsidP="00411ABF">
            <w:pPr>
              <w:rPr>
                <w:rFonts w:cs="Tahoma"/>
                <w:b/>
                <w:bCs/>
              </w:rPr>
            </w:pPr>
            <w:r w:rsidRPr="00BB0DF7">
              <w:rPr>
                <w:rFonts w:cs="Tahoma"/>
                <w:b/>
                <w:bCs/>
              </w:rPr>
              <w:lastRenderedPageBreak/>
              <w:t>2</w:t>
            </w:r>
            <w:r w:rsidRPr="00BB0DF7">
              <w:rPr>
                <w:rFonts w:cs="Tahoma"/>
                <w:b/>
                <w:bCs/>
                <w:vertAlign w:val="superscript"/>
              </w:rPr>
              <w:t>ème</w:t>
            </w:r>
            <w:r w:rsidRPr="00BB0DF7">
              <w:rPr>
                <w:rFonts w:cs="Tahoma"/>
                <w:b/>
                <w:bCs/>
              </w:rPr>
              <w:t xml:space="preserve"> série d’indicateurs</w:t>
            </w:r>
          </w:p>
        </w:tc>
        <w:tc>
          <w:tcPr>
            <w:tcW w:w="6516" w:type="dxa"/>
          </w:tcPr>
          <w:p w14:paraId="05F691F9" w14:textId="77777777" w:rsidR="002810A8" w:rsidRDefault="002810A8" w:rsidP="00411ABF">
            <w:pPr>
              <w:jc w:val="both"/>
              <w:rPr>
                <w:rFonts w:cs="Tahoma"/>
                <w:b/>
                <w:bCs/>
              </w:rPr>
            </w:pPr>
            <w:r w:rsidRPr="00A8527D">
              <w:rPr>
                <w:rFonts w:cs="Tahoma"/>
                <w:b/>
                <w:bCs/>
              </w:rPr>
              <w:t xml:space="preserve">Analyse de la qualité de la mise en œuvre opérationnelle du </w:t>
            </w:r>
            <w:r>
              <w:rPr>
                <w:rFonts w:cs="Tahoma"/>
                <w:b/>
                <w:bCs/>
              </w:rPr>
              <w:t>cahier des charges</w:t>
            </w:r>
            <w:r w:rsidRPr="00A8527D">
              <w:rPr>
                <w:rFonts w:cs="Tahoma"/>
                <w:b/>
                <w:bCs/>
              </w:rPr>
              <w:t xml:space="preserve"> 3C</w:t>
            </w:r>
          </w:p>
          <w:p w14:paraId="5F4ABE1E" w14:textId="77777777" w:rsidR="002810A8" w:rsidRPr="00A8527D" w:rsidRDefault="002810A8" w:rsidP="00411ABF">
            <w:pPr>
              <w:jc w:val="both"/>
              <w:rPr>
                <w:rFonts w:cs="Tahoma"/>
              </w:rPr>
            </w:pPr>
            <w:r>
              <w:rPr>
                <w:rFonts w:cs="Tahoma"/>
              </w:rPr>
              <w:t>Indicateur sur les actions qualité menées par le 3C, destiné à l’équipe opérationnelle 3C, utile à l’ARS, aux établissements membres du 3C et au RRC</w:t>
            </w:r>
          </w:p>
        </w:tc>
      </w:tr>
      <w:tr w:rsidR="002810A8" w14:paraId="0572FBC4" w14:textId="77777777" w:rsidTr="00411ABF">
        <w:tc>
          <w:tcPr>
            <w:tcW w:w="2547" w:type="dxa"/>
          </w:tcPr>
          <w:p w14:paraId="49D3B848" w14:textId="77777777" w:rsidR="002810A8" w:rsidRDefault="002810A8" w:rsidP="00411ABF">
            <w:pPr>
              <w:jc w:val="both"/>
              <w:rPr>
                <w:rFonts w:cs="Tahoma"/>
              </w:rPr>
            </w:pPr>
            <w:r>
              <w:rPr>
                <w:rFonts w:cs="Tahoma"/>
              </w:rPr>
              <w:t>Objectif</w:t>
            </w:r>
          </w:p>
        </w:tc>
        <w:tc>
          <w:tcPr>
            <w:tcW w:w="6516" w:type="dxa"/>
          </w:tcPr>
          <w:p w14:paraId="5A518BF4" w14:textId="77777777" w:rsidR="002810A8" w:rsidRPr="004F36A0" w:rsidRDefault="002810A8" w:rsidP="00411ABF">
            <w:pPr>
              <w:jc w:val="both"/>
              <w:rPr>
                <w:rFonts w:cs="Tahoma"/>
              </w:rPr>
            </w:pPr>
            <w:r>
              <w:rPr>
                <w:rFonts w:cs="Tahoma"/>
              </w:rPr>
              <w:t>Suivre l’intégration des missions qualité dans les actions menées par le 3C</w:t>
            </w:r>
          </w:p>
        </w:tc>
      </w:tr>
      <w:tr w:rsidR="002810A8" w14:paraId="10F1547B" w14:textId="77777777" w:rsidTr="00411ABF">
        <w:tc>
          <w:tcPr>
            <w:tcW w:w="2547" w:type="dxa"/>
          </w:tcPr>
          <w:p w14:paraId="273145CD" w14:textId="77777777" w:rsidR="002810A8" w:rsidRDefault="002810A8" w:rsidP="00411ABF">
            <w:pPr>
              <w:jc w:val="both"/>
              <w:rPr>
                <w:rFonts w:cs="Tahoma"/>
              </w:rPr>
            </w:pPr>
            <w:r>
              <w:rPr>
                <w:rFonts w:cs="Tahoma"/>
              </w:rPr>
              <w:t>Indicateur</w:t>
            </w:r>
          </w:p>
        </w:tc>
        <w:tc>
          <w:tcPr>
            <w:tcW w:w="6516" w:type="dxa"/>
          </w:tcPr>
          <w:p w14:paraId="284F9AC6" w14:textId="77777777" w:rsidR="002810A8" w:rsidRPr="00A96963" w:rsidRDefault="002810A8" w:rsidP="00411ABF">
            <w:pPr>
              <w:jc w:val="both"/>
              <w:rPr>
                <w:rFonts w:cs="Tahoma"/>
              </w:rPr>
            </w:pPr>
            <w:r>
              <w:rPr>
                <w:rFonts w:cs="Tahoma"/>
              </w:rPr>
              <w:t xml:space="preserve">Indicateur 8 : </w:t>
            </w:r>
            <w:r w:rsidRPr="00FD5623">
              <w:t xml:space="preserve">existence d’un rapport d’activité annuel décrivant les actions qualité et les </w:t>
            </w:r>
            <w:r>
              <w:t>projets</w:t>
            </w:r>
            <w:r w:rsidRPr="00FD5623">
              <w:t xml:space="preserve"> d’évaluation menés dans l’année</w:t>
            </w:r>
          </w:p>
        </w:tc>
      </w:tr>
      <w:tr w:rsidR="002810A8" w14:paraId="326DEAF2" w14:textId="77777777" w:rsidTr="00411ABF">
        <w:tc>
          <w:tcPr>
            <w:tcW w:w="2547" w:type="dxa"/>
          </w:tcPr>
          <w:p w14:paraId="1542AF27" w14:textId="77777777" w:rsidR="002810A8" w:rsidRDefault="002810A8" w:rsidP="00411ABF">
            <w:pPr>
              <w:jc w:val="both"/>
              <w:rPr>
                <w:rFonts w:cs="Tahoma"/>
              </w:rPr>
            </w:pPr>
            <w:r>
              <w:rPr>
                <w:rFonts w:cs="Tahoma"/>
              </w:rPr>
              <w:t>Définitions</w:t>
            </w:r>
          </w:p>
        </w:tc>
        <w:tc>
          <w:tcPr>
            <w:tcW w:w="6516" w:type="dxa"/>
          </w:tcPr>
          <w:p w14:paraId="3A46350C" w14:textId="77777777" w:rsidR="002810A8" w:rsidRDefault="002810A8" w:rsidP="00411ABF">
            <w:pPr>
              <w:jc w:val="both"/>
              <w:rPr>
                <w:rFonts w:cs="Tahoma"/>
              </w:rPr>
            </w:pPr>
            <w:r w:rsidRPr="00A96963">
              <w:rPr>
                <w:rFonts w:cs="Tahoma"/>
              </w:rPr>
              <w:t>-</w:t>
            </w:r>
            <w:r>
              <w:rPr>
                <w:rFonts w:cs="Tahoma"/>
              </w:rPr>
              <w:t xml:space="preserve"> Rapport d’activité : il s’agit d’un document qui comprend l’activité de l’équipe opérationnelle de coordination 3C durant l’année écoulée et les projets pour l’année à venir. Il sera construit sur la base de la trame régionale.</w:t>
            </w:r>
          </w:p>
        </w:tc>
      </w:tr>
      <w:tr w:rsidR="002810A8" w14:paraId="46E341BC" w14:textId="77777777" w:rsidTr="00411ABF">
        <w:tc>
          <w:tcPr>
            <w:tcW w:w="2547" w:type="dxa"/>
          </w:tcPr>
          <w:p w14:paraId="3DDB1ABC" w14:textId="77777777" w:rsidR="002810A8" w:rsidRDefault="002810A8" w:rsidP="00411ABF">
            <w:pPr>
              <w:jc w:val="both"/>
              <w:rPr>
                <w:rFonts w:cs="Tahoma"/>
              </w:rPr>
            </w:pPr>
            <w:r>
              <w:rPr>
                <w:rFonts w:cs="Tahoma"/>
              </w:rPr>
              <w:t>Type d’indicateur</w:t>
            </w:r>
          </w:p>
        </w:tc>
        <w:tc>
          <w:tcPr>
            <w:tcW w:w="6516" w:type="dxa"/>
          </w:tcPr>
          <w:p w14:paraId="199D6974" w14:textId="77777777" w:rsidR="002810A8" w:rsidRPr="00816B9D" w:rsidRDefault="002810A8" w:rsidP="00411ABF">
            <w:pPr>
              <w:jc w:val="both"/>
              <w:rPr>
                <w:rFonts w:cs="Tahoma"/>
              </w:rPr>
            </w:pPr>
            <w:r>
              <w:rPr>
                <w:rFonts w:cs="Tahoma"/>
              </w:rPr>
              <w:t>Indicateur de résultats intermédiaires</w:t>
            </w:r>
          </w:p>
        </w:tc>
      </w:tr>
      <w:tr w:rsidR="002810A8" w14:paraId="2FF493F3" w14:textId="77777777" w:rsidTr="00411ABF">
        <w:tc>
          <w:tcPr>
            <w:tcW w:w="2547" w:type="dxa"/>
          </w:tcPr>
          <w:p w14:paraId="175DA4CA" w14:textId="77777777" w:rsidR="002810A8" w:rsidRDefault="002810A8" w:rsidP="00411ABF">
            <w:pPr>
              <w:jc w:val="both"/>
              <w:rPr>
                <w:rFonts w:cs="Tahoma"/>
              </w:rPr>
            </w:pPr>
            <w:r>
              <w:rPr>
                <w:rFonts w:cs="Tahoma"/>
              </w:rPr>
              <w:t>Clé de lecture</w:t>
            </w:r>
          </w:p>
        </w:tc>
        <w:tc>
          <w:tcPr>
            <w:tcW w:w="6516" w:type="dxa"/>
          </w:tcPr>
          <w:p w14:paraId="7E87848A" w14:textId="77777777" w:rsidR="002810A8" w:rsidRPr="00816B9D" w:rsidRDefault="002810A8" w:rsidP="00411ABF">
            <w:pPr>
              <w:jc w:val="both"/>
              <w:rPr>
                <w:rFonts w:cs="Tahoma"/>
              </w:rPr>
            </w:pPr>
            <w:r>
              <w:rPr>
                <w:rFonts w:cs="Tahoma"/>
              </w:rPr>
              <w:t>Cet indicateur alimente le bilan d’activité du 3C sur les aspects qualité. Il est notamment dépendant de la 1</w:t>
            </w:r>
            <w:r w:rsidRPr="00733222">
              <w:rPr>
                <w:rFonts w:cs="Tahoma"/>
                <w:vertAlign w:val="superscript"/>
              </w:rPr>
              <w:t>ère</w:t>
            </w:r>
            <w:r>
              <w:rPr>
                <w:rFonts w:cs="Tahoma"/>
              </w:rPr>
              <w:t xml:space="preserve"> série d’indicateurs concernant le fonctionnement du 3C. Il illustre la dynamique du 3C à mener des actions qualité sur les thématiques décrites dans le paragraphe missions du cahier des charges 3C. Il ne s’agit pas de multiplier les thématiques de travail mais d’organiser un plan de travail annuel. Les thématiques abordées, actions menées et méthodologies employées seront explicitées dans le rapport d’activité.</w:t>
            </w:r>
          </w:p>
        </w:tc>
      </w:tr>
      <w:tr w:rsidR="002810A8" w14:paraId="50700FF4" w14:textId="77777777" w:rsidTr="00411ABF">
        <w:tc>
          <w:tcPr>
            <w:tcW w:w="2547" w:type="dxa"/>
          </w:tcPr>
          <w:p w14:paraId="54DCA7D2" w14:textId="77777777" w:rsidR="002810A8" w:rsidRDefault="002810A8" w:rsidP="00411ABF">
            <w:pPr>
              <w:jc w:val="both"/>
              <w:rPr>
                <w:rFonts w:cs="Tahoma"/>
              </w:rPr>
            </w:pPr>
            <w:r>
              <w:rPr>
                <w:rFonts w:cs="Tahoma"/>
              </w:rPr>
              <w:t>Modalités de calcul</w:t>
            </w:r>
          </w:p>
        </w:tc>
        <w:tc>
          <w:tcPr>
            <w:tcW w:w="6516" w:type="dxa"/>
          </w:tcPr>
          <w:p w14:paraId="301EF543" w14:textId="77777777" w:rsidR="002810A8" w:rsidRDefault="002810A8" w:rsidP="00411ABF">
            <w:pPr>
              <w:jc w:val="both"/>
              <w:rPr>
                <w:rFonts w:cs="Tahoma"/>
              </w:rPr>
            </w:pPr>
            <w:r>
              <w:rPr>
                <w:rFonts w:cs="Tahoma"/>
              </w:rPr>
              <w:t>Rythme conseillé : recueil annuel sur une année civile</w:t>
            </w:r>
          </w:p>
          <w:p w14:paraId="2EB3DA3E" w14:textId="77777777" w:rsidR="002810A8" w:rsidRDefault="002810A8" w:rsidP="00411ABF">
            <w:pPr>
              <w:jc w:val="both"/>
              <w:rPr>
                <w:rFonts w:cs="Tahoma"/>
              </w:rPr>
            </w:pPr>
            <w:r>
              <w:rPr>
                <w:rFonts w:cs="Tahoma"/>
              </w:rPr>
              <w:t>Source de données conseillée : fichier de gestion du 3C</w:t>
            </w:r>
          </w:p>
          <w:p w14:paraId="44C83A44" w14:textId="77777777" w:rsidR="002810A8" w:rsidRPr="00816B9D" w:rsidRDefault="002810A8" w:rsidP="00411ABF">
            <w:pPr>
              <w:jc w:val="both"/>
              <w:rPr>
                <w:rFonts w:cs="Tahoma"/>
              </w:rPr>
            </w:pPr>
            <w:r>
              <w:rPr>
                <w:rFonts w:cs="Tahoma"/>
              </w:rPr>
              <w:t>Le résultat de l’indicateur sera du type oui/non.</w:t>
            </w:r>
          </w:p>
        </w:tc>
      </w:tr>
      <w:tr w:rsidR="002810A8" w14:paraId="6CAD130E" w14:textId="77777777" w:rsidTr="00411ABF">
        <w:tc>
          <w:tcPr>
            <w:tcW w:w="2547" w:type="dxa"/>
          </w:tcPr>
          <w:p w14:paraId="7620E7E4" w14:textId="77777777" w:rsidR="002810A8" w:rsidRDefault="002810A8" w:rsidP="00411ABF">
            <w:pPr>
              <w:jc w:val="both"/>
              <w:rPr>
                <w:rFonts w:cs="Tahoma"/>
              </w:rPr>
            </w:pPr>
            <w:r>
              <w:rPr>
                <w:rFonts w:cs="Tahoma"/>
              </w:rPr>
              <w:t>Références</w:t>
            </w:r>
          </w:p>
        </w:tc>
        <w:tc>
          <w:tcPr>
            <w:tcW w:w="6516" w:type="dxa"/>
          </w:tcPr>
          <w:p w14:paraId="676D1761" w14:textId="77777777" w:rsidR="002810A8" w:rsidRDefault="002810A8" w:rsidP="00411ABF">
            <w:pPr>
              <w:jc w:val="both"/>
              <w:rPr>
                <w:rFonts w:cs="Tahoma"/>
              </w:rPr>
            </w:pPr>
            <w:r>
              <w:rPr>
                <w:rFonts w:cs="Tahoma"/>
              </w:rPr>
              <w:t xml:space="preserve">Circulaire </w:t>
            </w:r>
            <w:r>
              <w:t>DHOS/SDO/2005/101 du 22 février 2005 relative à l’organisation des soins en cancérologie</w:t>
            </w:r>
          </w:p>
          <w:p w14:paraId="5F26C053" w14:textId="77777777" w:rsidR="002810A8" w:rsidRDefault="002810A8" w:rsidP="00411ABF">
            <w:pPr>
              <w:jc w:val="both"/>
              <w:rPr>
                <w:rFonts w:cs="Tahoma"/>
              </w:rPr>
            </w:pPr>
            <w:r>
              <w:rPr>
                <w:rFonts w:cs="Tahoma"/>
              </w:rPr>
              <w:t>Cahier des charges des 3C de Nouvelle-Aquitaine</w:t>
            </w:r>
          </w:p>
        </w:tc>
      </w:tr>
    </w:tbl>
    <w:p w14:paraId="46C0F74C" w14:textId="77777777" w:rsidR="002810A8" w:rsidRDefault="002810A8" w:rsidP="002810A8"/>
    <w:p w14:paraId="73DBF825" w14:textId="77777777" w:rsidR="002810A8" w:rsidRPr="000A15C9" w:rsidRDefault="002810A8" w:rsidP="002810A8">
      <w:r>
        <w:br w:type="page"/>
      </w:r>
    </w:p>
    <w:p w14:paraId="58CBA5F7" w14:textId="77777777" w:rsidR="002810A8" w:rsidRDefault="002810A8" w:rsidP="0049318A">
      <w:pPr>
        <w:pStyle w:val="Titre3"/>
      </w:pPr>
      <w:bookmarkStart w:id="64" w:name="_Toc76045505"/>
      <w:bookmarkStart w:id="65" w:name="_Toc94177257"/>
      <w:r>
        <w:lastRenderedPageBreak/>
        <w:t>Production d’information sur l’activité des établissements membres du 3C</w:t>
      </w:r>
      <w:bookmarkEnd w:id="64"/>
      <w:bookmarkEnd w:id="65"/>
    </w:p>
    <w:tbl>
      <w:tblPr>
        <w:tblStyle w:val="Grilledutableau"/>
        <w:tblW w:w="0" w:type="auto"/>
        <w:tblLook w:val="04A0" w:firstRow="1" w:lastRow="0" w:firstColumn="1" w:lastColumn="0" w:noHBand="0" w:noVBand="1"/>
      </w:tblPr>
      <w:tblGrid>
        <w:gridCol w:w="2547"/>
        <w:gridCol w:w="6515"/>
      </w:tblGrid>
      <w:tr w:rsidR="002810A8" w14:paraId="209F0040" w14:textId="77777777" w:rsidTr="00411ABF">
        <w:tc>
          <w:tcPr>
            <w:tcW w:w="2547" w:type="dxa"/>
          </w:tcPr>
          <w:p w14:paraId="17AADEC2" w14:textId="77777777" w:rsidR="002810A8" w:rsidRPr="00016344" w:rsidRDefault="002810A8" w:rsidP="00411ABF">
            <w:pPr>
              <w:rPr>
                <w:rFonts w:cs="Tahoma"/>
                <w:b/>
                <w:bCs/>
              </w:rPr>
            </w:pPr>
            <w:r w:rsidRPr="00016344">
              <w:rPr>
                <w:rFonts w:cs="Tahoma"/>
                <w:b/>
                <w:bCs/>
              </w:rPr>
              <w:t>3</w:t>
            </w:r>
            <w:r w:rsidRPr="00016344">
              <w:rPr>
                <w:rFonts w:cs="Tahoma"/>
                <w:b/>
                <w:bCs/>
                <w:vertAlign w:val="superscript"/>
              </w:rPr>
              <w:t>ème</w:t>
            </w:r>
            <w:r w:rsidRPr="00016344">
              <w:rPr>
                <w:rFonts w:cs="Tahoma"/>
                <w:b/>
                <w:bCs/>
              </w:rPr>
              <w:t xml:space="preserve"> série d’indicateurs</w:t>
            </w:r>
          </w:p>
        </w:tc>
        <w:tc>
          <w:tcPr>
            <w:tcW w:w="6516" w:type="dxa"/>
          </w:tcPr>
          <w:p w14:paraId="11306CC8" w14:textId="77777777" w:rsidR="002810A8" w:rsidRDefault="002810A8" w:rsidP="00411ABF">
            <w:pPr>
              <w:jc w:val="both"/>
              <w:rPr>
                <w:rFonts w:cs="Tahoma"/>
                <w:b/>
                <w:bCs/>
              </w:rPr>
            </w:pPr>
            <w:r w:rsidRPr="00A8527D">
              <w:rPr>
                <w:rFonts w:cs="Tahoma"/>
                <w:b/>
                <w:bCs/>
              </w:rPr>
              <w:t>Analyse de l</w:t>
            </w:r>
            <w:r>
              <w:rPr>
                <w:rFonts w:cs="Tahoma"/>
                <w:b/>
                <w:bCs/>
              </w:rPr>
              <w:t>’activité RCP</w:t>
            </w:r>
          </w:p>
          <w:p w14:paraId="09C9DFE5" w14:textId="77777777" w:rsidR="002810A8" w:rsidRPr="00A8527D" w:rsidRDefault="002810A8" w:rsidP="00411ABF">
            <w:pPr>
              <w:jc w:val="both"/>
              <w:rPr>
                <w:rFonts w:cs="Tahoma"/>
              </w:rPr>
            </w:pPr>
            <w:r>
              <w:rPr>
                <w:rFonts w:cs="Tahoma"/>
              </w:rPr>
              <w:t>Indicateurs sur l’activité RCP au sein du 3C, destinés à l’équipe opérationnelle 3C, utiles à l’ARS, aux établissements membres du 3C et au RRC</w:t>
            </w:r>
          </w:p>
        </w:tc>
      </w:tr>
      <w:tr w:rsidR="002810A8" w14:paraId="46B3F5DE" w14:textId="77777777" w:rsidTr="00411ABF">
        <w:tc>
          <w:tcPr>
            <w:tcW w:w="2547" w:type="dxa"/>
          </w:tcPr>
          <w:p w14:paraId="0ED96999" w14:textId="77777777" w:rsidR="002810A8" w:rsidRDefault="002810A8" w:rsidP="00411ABF">
            <w:pPr>
              <w:jc w:val="both"/>
              <w:rPr>
                <w:rFonts w:cs="Tahoma"/>
              </w:rPr>
            </w:pPr>
            <w:r>
              <w:rPr>
                <w:rFonts w:cs="Tahoma"/>
              </w:rPr>
              <w:t>Objectif</w:t>
            </w:r>
          </w:p>
        </w:tc>
        <w:tc>
          <w:tcPr>
            <w:tcW w:w="6516" w:type="dxa"/>
          </w:tcPr>
          <w:p w14:paraId="45B4DDF6" w14:textId="77777777" w:rsidR="002810A8" w:rsidRPr="004F36A0" w:rsidRDefault="002810A8" w:rsidP="00411ABF">
            <w:pPr>
              <w:jc w:val="both"/>
              <w:rPr>
                <w:rFonts w:cs="Tahoma"/>
              </w:rPr>
            </w:pPr>
            <w:r>
              <w:rPr>
                <w:rFonts w:cs="Tahoma"/>
              </w:rPr>
              <w:t>Suivre l’activité RCP du 3C dans le cadre de la mission de production d’information</w:t>
            </w:r>
          </w:p>
        </w:tc>
      </w:tr>
      <w:tr w:rsidR="002810A8" w14:paraId="1D864C7C" w14:textId="77777777" w:rsidTr="00411ABF">
        <w:tc>
          <w:tcPr>
            <w:tcW w:w="2547" w:type="dxa"/>
          </w:tcPr>
          <w:p w14:paraId="00EC14C7" w14:textId="77777777" w:rsidR="002810A8" w:rsidRDefault="002810A8" w:rsidP="00411ABF">
            <w:pPr>
              <w:jc w:val="both"/>
              <w:rPr>
                <w:rFonts w:cs="Tahoma"/>
              </w:rPr>
            </w:pPr>
            <w:r>
              <w:rPr>
                <w:rFonts w:cs="Tahoma"/>
              </w:rPr>
              <w:t>Indicateurs</w:t>
            </w:r>
          </w:p>
        </w:tc>
        <w:tc>
          <w:tcPr>
            <w:tcW w:w="6516" w:type="dxa"/>
          </w:tcPr>
          <w:p w14:paraId="7BE5C292" w14:textId="77777777" w:rsidR="002810A8" w:rsidRDefault="002810A8" w:rsidP="00411ABF">
            <w:pPr>
              <w:jc w:val="both"/>
              <w:rPr>
                <w:rFonts w:cs="Tahoma"/>
              </w:rPr>
            </w:pPr>
            <w:r w:rsidRPr="0026137B">
              <w:rPr>
                <w:rFonts w:cs="Tahoma"/>
              </w:rPr>
              <w:t>-</w:t>
            </w:r>
            <w:r>
              <w:rPr>
                <w:rFonts w:cs="Tahoma"/>
              </w:rPr>
              <w:t xml:space="preserve"> </w:t>
            </w:r>
            <w:r w:rsidRPr="0026137B">
              <w:rPr>
                <w:rFonts w:cs="Tahoma"/>
              </w:rPr>
              <w:t xml:space="preserve">Indicateur 9 : </w:t>
            </w:r>
            <w:r>
              <w:rPr>
                <w:rFonts w:cs="Tahoma"/>
              </w:rPr>
              <w:t>n</w:t>
            </w:r>
            <w:r w:rsidRPr="0026137B">
              <w:rPr>
                <w:rFonts w:cs="Tahoma"/>
              </w:rPr>
              <w:t>ombre de fiches RCP total</w:t>
            </w:r>
          </w:p>
          <w:p w14:paraId="386668A8" w14:textId="77777777" w:rsidR="002810A8" w:rsidRDefault="002810A8" w:rsidP="00411ABF">
            <w:pPr>
              <w:jc w:val="both"/>
              <w:rPr>
                <w:rFonts w:cs="Tahoma"/>
              </w:rPr>
            </w:pPr>
            <w:r>
              <w:rPr>
                <w:rFonts w:cs="Tahoma"/>
              </w:rPr>
              <w:t xml:space="preserve">- </w:t>
            </w:r>
            <w:r w:rsidRPr="0026137B">
              <w:rPr>
                <w:rFonts w:cs="Tahoma"/>
              </w:rPr>
              <w:t xml:space="preserve">Indicateur </w:t>
            </w:r>
            <w:r>
              <w:rPr>
                <w:rFonts w:cs="Tahoma"/>
              </w:rPr>
              <w:t>1</w:t>
            </w:r>
            <w:r w:rsidRPr="0026137B">
              <w:rPr>
                <w:rFonts w:cs="Tahoma"/>
              </w:rPr>
              <w:t xml:space="preserve">0 : </w:t>
            </w:r>
            <w:r>
              <w:rPr>
                <w:rFonts w:cs="Tahoma"/>
              </w:rPr>
              <w:t>n</w:t>
            </w:r>
            <w:r w:rsidRPr="0026137B">
              <w:rPr>
                <w:rFonts w:cs="Tahoma"/>
              </w:rPr>
              <w:t>ombre de fiches RCP par type de RCP</w:t>
            </w:r>
          </w:p>
          <w:p w14:paraId="4BC9BF96" w14:textId="77777777" w:rsidR="002810A8" w:rsidRDefault="002810A8" w:rsidP="00411ABF">
            <w:pPr>
              <w:jc w:val="both"/>
              <w:rPr>
                <w:rFonts w:cs="Tahoma"/>
              </w:rPr>
            </w:pPr>
            <w:r>
              <w:rPr>
                <w:rFonts w:cs="Tahoma"/>
              </w:rPr>
              <w:t>- Indicateur 11 : n</w:t>
            </w:r>
            <w:r w:rsidRPr="00E64C80">
              <w:rPr>
                <w:rFonts w:cs="Tahoma"/>
              </w:rPr>
              <w:t>ombre de réunions RCP pour lesquelles au moins une fiche RCP a été enregistrée</w:t>
            </w:r>
          </w:p>
          <w:p w14:paraId="15C7AD12" w14:textId="77777777" w:rsidR="002810A8" w:rsidRDefault="002810A8" w:rsidP="00411ABF">
            <w:pPr>
              <w:jc w:val="both"/>
              <w:rPr>
                <w:rFonts w:cs="Tahoma"/>
              </w:rPr>
            </w:pPr>
            <w:r>
              <w:rPr>
                <w:rFonts w:cs="Tahoma"/>
              </w:rPr>
              <w:t>- Indicateur 12 : taux de réunions RCP où le quorum a été respecté</w:t>
            </w:r>
          </w:p>
          <w:p w14:paraId="28473B45" w14:textId="77777777" w:rsidR="002810A8" w:rsidRDefault="002810A8" w:rsidP="00411ABF">
            <w:pPr>
              <w:jc w:val="both"/>
              <w:rPr>
                <w:rFonts w:cs="Tahoma"/>
              </w:rPr>
            </w:pPr>
            <w:r>
              <w:rPr>
                <w:rFonts w:cs="Tahoma"/>
              </w:rPr>
              <w:t>- Indicateur 13 : n</w:t>
            </w:r>
            <w:r w:rsidRPr="00E64C80">
              <w:rPr>
                <w:rFonts w:cs="Tahoma"/>
              </w:rPr>
              <w:t>ombre de patients présentés en RCP</w:t>
            </w:r>
          </w:p>
          <w:p w14:paraId="4FB99497" w14:textId="77777777" w:rsidR="002810A8" w:rsidRPr="00030A81" w:rsidRDefault="002810A8" w:rsidP="00411ABF">
            <w:pPr>
              <w:jc w:val="both"/>
              <w:rPr>
                <w:rFonts w:cs="Tahoma"/>
              </w:rPr>
            </w:pPr>
            <w:r>
              <w:rPr>
                <w:rFonts w:cs="Tahoma"/>
              </w:rPr>
              <w:t>- Indicateur 14 : n</w:t>
            </w:r>
            <w:r w:rsidRPr="00E64C80">
              <w:rPr>
                <w:rFonts w:cs="Tahoma"/>
              </w:rPr>
              <w:t>ombre de patients présentés en RCP par type de RCP</w:t>
            </w:r>
          </w:p>
        </w:tc>
      </w:tr>
      <w:tr w:rsidR="002810A8" w14:paraId="019089DD" w14:textId="77777777" w:rsidTr="00411ABF">
        <w:tc>
          <w:tcPr>
            <w:tcW w:w="2547" w:type="dxa"/>
          </w:tcPr>
          <w:p w14:paraId="4430EC8A" w14:textId="77777777" w:rsidR="002810A8" w:rsidRDefault="002810A8" w:rsidP="00411ABF">
            <w:pPr>
              <w:jc w:val="both"/>
              <w:rPr>
                <w:rFonts w:cs="Tahoma"/>
              </w:rPr>
            </w:pPr>
            <w:r>
              <w:rPr>
                <w:rFonts w:cs="Tahoma"/>
              </w:rPr>
              <w:t>Définitions</w:t>
            </w:r>
          </w:p>
        </w:tc>
        <w:tc>
          <w:tcPr>
            <w:tcW w:w="6516" w:type="dxa"/>
          </w:tcPr>
          <w:p w14:paraId="23EF4C84" w14:textId="77777777" w:rsidR="002810A8" w:rsidRDefault="002810A8" w:rsidP="00411ABF">
            <w:pPr>
              <w:jc w:val="both"/>
              <w:rPr>
                <w:rFonts w:cs="Tahoma"/>
              </w:rPr>
            </w:pPr>
            <w:r>
              <w:rPr>
                <w:rFonts w:cs="Tahoma"/>
              </w:rPr>
              <w:t xml:space="preserve">- Fiches RCP : ne seront comptabilisées que les formats structurés selon le modèle </w:t>
            </w:r>
            <w:proofErr w:type="spellStart"/>
            <w:r>
              <w:rPr>
                <w:rFonts w:cs="Tahoma"/>
              </w:rPr>
              <w:t>INCa</w:t>
            </w:r>
            <w:proofErr w:type="spellEnd"/>
            <w:r>
              <w:rPr>
                <w:rFonts w:cs="Tahoma"/>
              </w:rPr>
              <w:t xml:space="preserve"> (exclusion de tout autre format non structuré)</w:t>
            </w:r>
          </w:p>
          <w:p w14:paraId="2E572A63" w14:textId="77777777" w:rsidR="002810A8" w:rsidRDefault="002810A8" w:rsidP="00411ABF">
            <w:pPr>
              <w:jc w:val="both"/>
              <w:rPr>
                <w:rFonts w:cs="Tahoma"/>
              </w:rPr>
            </w:pPr>
            <w:r w:rsidRPr="00030A81">
              <w:rPr>
                <w:rFonts w:cs="Tahoma"/>
              </w:rPr>
              <w:t>-</w:t>
            </w:r>
            <w:r>
              <w:rPr>
                <w:rFonts w:cs="Tahoma"/>
              </w:rPr>
              <w:t xml:space="preserve"> </w:t>
            </w:r>
            <w:r w:rsidRPr="00030A81">
              <w:rPr>
                <w:rFonts w:cs="Tahoma"/>
              </w:rPr>
              <w:t>Type de RCP : types définis selon la présentation faite par le RRC dans le rapport d’activité RCP.</w:t>
            </w:r>
          </w:p>
          <w:p w14:paraId="6101E7E9" w14:textId="77777777" w:rsidR="002810A8" w:rsidRDefault="002810A8" w:rsidP="00411ABF">
            <w:pPr>
              <w:jc w:val="both"/>
            </w:pPr>
            <w:r>
              <w:rPr>
                <w:rFonts w:cs="Tahoma"/>
              </w:rPr>
              <w:t>- Quorum : définition de la HAS d’</w:t>
            </w:r>
            <w:r>
              <w:t>au moins trois professionnels de spécialités différentes</w:t>
            </w:r>
          </w:p>
          <w:p w14:paraId="212ACE95" w14:textId="77777777" w:rsidR="002810A8" w:rsidRDefault="002810A8" w:rsidP="00411ABF">
            <w:pPr>
              <w:jc w:val="both"/>
            </w:pPr>
            <w:r>
              <w:t>- Patients présentés en RCP : chaque patient n’est comptabilisé qu’une seule fois dans l’année, quel que soit le nombre de fiches RCP enregistrées pour lui dans l’année</w:t>
            </w:r>
          </w:p>
          <w:p w14:paraId="0243E40D" w14:textId="77777777" w:rsidR="002810A8" w:rsidRPr="0026137B" w:rsidRDefault="002810A8" w:rsidP="00411ABF">
            <w:pPr>
              <w:jc w:val="both"/>
              <w:rPr>
                <w:rFonts w:cs="Tahoma"/>
              </w:rPr>
            </w:pPr>
            <w:r>
              <w:rPr>
                <w:rFonts w:cs="Tahoma"/>
              </w:rPr>
              <w:t xml:space="preserve">- Outil DCC : plusieurs outils sont considérés : K-Process, </w:t>
            </w:r>
            <w:proofErr w:type="spellStart"/>
            <w:r>
              <w:rPr>
                <w:rFonts w:cs="Tahoma"/>
              </w:rPr>
              <w:t>Dx</w:t>
            </w:r>
            <w:proofErr w:type="spellEnd"/>
            <w:r>
              <w:rPr>
                <w:rFonts w:cs="Tahoma"/>
              </w:rPr>
              <w:t>-Care (3C CHU de Bordeaux), Hôpital Manager (3C Institut Bergonié en partie)</w:t>
            </w:r>
          </w:p>
        </w:tc>
      </w:tr>
      <w:tr w:rsidR="002810A8" w14:paraId="0E402FC4" w14:textId="77777777" w:rsidTr="00411ABF">
        <w:tc>
          <w:tcPr>
            <w:tcW w:w="2547" w:type="dxa"/>
          </w:tcPr>
          <w:p w14:paraId="21058D2D" w14:textId="77777777" w:rsidR="002810A8" w:rsidRDefault="002810A8" w:rsidP="00411ABF">
            <w:pPr>
              <w:jc w:val="both"/>
              <w:rPr>
                <w:rFonts w:cs="Tahoma"/>
              </w:rPr>
            </w:pPr>
            <w:r>
              <w:rPr>
                <w:rFonts w:cs="Tahoma"/>
              </w:rPr>
              <w:t>Type d’indicateur</w:t>
            </w:r>
          </w:p>
        </w:tc>
        <w:tc>
          <w:tcPr>
            <w:tcW w:w="6516" w:type="dxa"/>
          </w:tcPr>
          <w:p w14:paraId="6D05B00F" w14:textId="77777777" w:rsidR="002810A8" w:rsidRPr="00816B9D" w:rsidRDefault="002810A8" w:rsidP="00411ABF">
            <w:pPr>
              <w:jc w:val="both"/>
              <w:rPr>
                <w:rFonts w:cs="Tahoma"/>
              </w:rPr>
            </w:pPr>
            <w:r>
              <w:rPr>
                <w:rFonts w:cs="Tahoma"/>
              </w:rPr>
              <w:t>Indicateurs d’activité</w:t>
            </w:r>
          </w:p>
        </w:tc>
      </w:tr>
      <w:tr w:rsidR="002810A8" w14:paraId="552B2265" w14:textId="77777777" w:rsidTr="00411ABF">
        <w:tc>
          <w:tcPr>
            <w:tcW w:w="2547" w:type="dxa"/>
          </w:tcPr>
          <w:p w14:paraId="4F753B42" w14:textId="77777777" w:rsidR="002810A8" w:rsidRDefault="002810A8" w:rsidP="00411ABF">
            <w:pPr>
              <w:jc w:val="both"/>
              <w:rPr>
                <w:rFonts w:cs="Tahoma"/>
              </w:rPr>
            </w:pPr>
            <w:r>
              <w:rPr>
                <w:rFonts w:cs="Tahoma"/>
              </w:rPr>
              <w:t>Clé de lecture</w:t>
            </w:r>
          </w:p>
        </w:tc>
        <w:tc>
          <w:tcPr>
            <w:tcW w:w="6516" w:type="dxa"/>
          </w:tcPr>
          <w:p w14:paraId="5F6F30A3" w14:textId="77777777" w:rsidR="002810A8" w:rsidRDefault="002810A8" w:rsidP="00411ABF">
            <w:pPr>
              <w:jc w:val="both"/>
              <w:rPr>
                <w:rFonts w:cs="Tahoma"/>
              </w:rPr>
            </w:pPr>
            <w:r>
              <w:rPr>
                <w:rFonts w:cs="Tahoma"/>
              </w:rPr>
              <w:t>Ces indicateurs alimentent le bilan d’activité du 3C sur l’aspect organisation des RCP et coordination des secrétariats de RCP. Certains sont aussi utilisés pour le calcul de la part activité du financement du 3C octroyé par l’ARS. Pour l’indicateur 12, le seuil de 80% d’IPAQSS RCP est retenu.</w:t>
            </w:r>
          </w:p>
          <w:p w14:paraId="47A9B900" w14:textId="77777777" w:rsidR="002810A8" w:rsidRPr="00816B9D" w:rsidRDefault="002810A8" w:rsidP="00411ABF">
            <w:pPr>
              <w:jc w:val="both"/>
              <w:rPr>
                <w:rFonts w:cs="Tahoma"/>
              </w:rPr>
            </w:pPr>
            <w:r w:rsidRPr="0013086D">
              <w:rPr>
                <w:rFonts w:cs="Tahoma"/>
              </w:rPr>
              <w:t>Le nombre de patients reflète la file active de patients pris en charge dans l’année</w:t>
            </w:r>
            <w:r>
              <w:rPr>
                <w:rFonts w:cs="Tahoma"/>
              </w:rPr>
              <w:t> ;</w:t>
            </w:r>
            <w:r w:rsidRPr="0013086D">
              <w:rPr>
                <w:rFonts w:cs="Tahoma"/>
              </w:rPr>
              <w:t xml:space="preserve"> le nombre de fiches RCP, supérieur au nombre de patients, </w:t>
            </w:r>
            <w:r>
              <w:rPr>
                <w:rFonts w:cs="Tahoma"/>
              </w:rPr>
              <w:t xml:space="preserve">reflète </w:t>
            </w:r>
            <w:r w:rsidRPr="0013086D">
              <w:rPr>
                <w:rFonts w:cs="Tahoma"/>
              </w:rPr>
              <w:t>la multiplicité de passage en RCP des dossiers des patients. En l’absence de standard sur le nombre de passages en RCP, ceci ne préjuge pas de la qualité de la prise en charge ou non</w:t>
            </w:r>
            <w:r>
              <w:rPr>
                <w:rFonts w:cs="Tahoma"/>
              </w:rPr>
              <w:t>.</w:t>
            </w:r>
          </w:p>
        </w:tc>
      </w:tr>
      <w:tr w:rsidR="002810A8" w14:paraId="2F0FA069" w14:textId="77777777" w:rsidTr="00411ABF">
        <w:tc>
          <w:tcPr>
            <w:tcW w:w="2547" w:type="dxa"/>
          </w:tcPr>
          <w:p w14:paraId="72D35E05" w14:textId="77777777" w:rsidR="002810A8" w:rsidRDefault="002810A8" w:rsidP="00411ABF">
            <w:pPr>
              <w:jc w:val="both"/>
              <w:rPr>
                <w:rFonts w:cs="Tahoma"/>
              </w:rPr>
            </w:pPr>
            <w:r>
              <w:rPr>
                <w:rFonts w:cs="Tahoma"/>
              </w:rPr>
              <w:t>Modalités de calcul</w:t>
            </w:r>
          </w:p>
        </w:tc>
        <w:tc>
          <w:tcPr>
            <w:tcW w:w="6516" w:type="dxa"/>
          </w:tcPr>
          <w:p w14:paraId="31CAE426" w14:textId="77777777" w:rsidR="002810A8" w:rsidRDefault="002810A8" w:rsidP="00411ABF">
            <w:pPr>
              <w:jc w:val="both"/>
              <w:rPr>
                <w:rFonts w:cs="Tahoma"/>
              </w:rPr>
            </w:pPr>
            <w:r>
              <w:rPr>
                <w:rFonts w:cs="Tahoma"/>
              </w:rPr>
              <w:t>Rythme conseillé : recueil annuel sur une année civile</w:t>
            </w:r>
          </w:p>
          <w:p w14:paraId="4F9F42DF" w14:textId="77777777" w:rsidR="002810A8" w:rsidRDefault="002810A8" w:rsidP="00411ABF">
            <w:pPr>
              <w:jc w:val="both"/>
              <w:rPr>
                <w:rFonts w:cs="Tahoma"/>
              </w:rPr>
            </w:pPr>
            <w:r>
              <w:rPr>
                <w:rFonts w:cs="Tahoma"/>
              </w:rPr>
              <w:t>Source de données conseillée : extractions des outils DCC et rapports d’activité RCP des 3C réalisés en lien avec le RRC</w:t>
            </w:r>
          </w:p>
          <w:p w14:paraId="2BD54047" w14:textId="77777777" w:rsidR="002810A8" w:rsidRPr="00816B9D" w:rsidRDefault="002810A8" w:rsidP="00411ABF">
            <w:pPr>
              <w:jc w:val="both"/>
              <w:rPr>
                <w:rFonts w:cs="Tahoma"/>
              </w:rPr>
            </w:pPr>
            <w:r>
              <w:rPr>
                <w:rFonts w:cs="Tahoma"/>
              </w:rPr>
              <w:t>Calcul : les définitions ci-dessus et la vision globale du RRC permettent d’harmoniser les réponses entre 3C. Le résultat des indicateurs sera un nombre, sauf l’indicateur 12 qui sera exprimé en pourcentage.</w:t>
            </w:r>
          </w:p>
        </w:tc>
      </w:tr>
      <w:tr w:rsidR="002810A8" w14:paraId="7DB2340B" w14:textId="77777777" w:rsidTr="00411ABF">
        <w:tc>
          <w:tcPr>
            <w:tcW w:w="2547" w:type="dxa"/>
          </w:tcPr>
          <w:p w14:paraId="0589B3F7" w14:textId="77777777" w:rsidR="002810A8" w:rsidRDefault="002810A8" w:rsidP="00411ABF">
            <w:pPr>
              <w:jc w:val="both"/>
              <w:rPr>
                <w:rFonts w:cs="Tahoma"/>
              </w:rPr>
            </w:pPr>
            <w:r>
              <w:rPr>
                <w:rFonts w:cs="Tahoma"/>
              </w:rPr>
              <w:t>Références</w:t>
            </w:r>
          </w:p>
        </w:tc>
        <w:tc>
          <w:tcPr>
            <w:tcW w:w="6516" w:type="dxa"/>
          </w:tcPr>
          <w:p w14:paraId="0EC9B9B7" w14:textId="77777777" w:rsidR="002810A8" w:rsidRDefault="002810A8" w:rsidP="00411ABF">
            <w:pPr>
              <w:jc w:val="both"/>
              <w:rPr>
                <w:rFonts w:cs="Tahoma"/>
              </w:rPr>
            </w:pPr>
            <w:r>
              <w:rPr>
                <w:rFonts w:cs="Tahoma"/>
              </w:rPr>
              <w:t>Cahier des charges des 3C de Nouvelle-Aquitaine</w:t>
            </w:r>
          </w:p>
          <w:p w14:paraId="6BE650AF" w14:textId="77777777" w:rsidR="002810A8" w:rsidRDefault="002810A8" w:rsidP="00411ABF">
            <w:pPr>
              <w:jc w:val="both"/>
              <w:rPr>
                <w:rFonts w:cs="Tahoma"/>
              </w:rPr>
            </w:pPr>
            <w:r>
              <w:rPr>
                <w:rFonts w:cs="Tahoma"/>
              </w:rPr>
              <w:t xml:space="preserve">Rapport d’activité RCP annuel </w:t>
            </w:r>
            <w:proofErr w:type="spellStart"/>
            <w:r>
              <w:rPr>
                <w:rFonts w:cs="Tahoma"/>
              </w:rPr>
              <w:t>Onco</w:t>
            </w:r>
            <w:proofErr w:type="spellEnd"/>
            <w:r>
              <w:rPr>
                <w:rFonts w:cs="Tahoma"/>
              </w:rPr>
              <w:t>-Nouvelle-Aquitaine</w:t>
            </w:r>
          </w:p>
        </w:tc>
      </w:tr>
    </w:tbl>
    <w:p w14:paraId="38838E8C" w14:textId="77777777" w:rsidR="002810A8" w:rsidRDefault="002810A8" w:rsidP="002810A8"/>
    <w:tbl>
      <w:tblPr>
        <w:tblStyle w:val="Grilledutableau"/>
        <w:tblW w:w="0" w:type="auto"/>
        <w:tblLook w:val="04A0" w:firstRow="1" w:lastRow="0" w:firstColumn="1" w:lastColumn="0" w:noHBand="0" w:noVBand="1"/>
      </w:tblPr>
      <w:tblGrid>
        <w:gridCol w:w="2547"/>
        <w:gridCol w:w="6515"/>
      </w:tblGrid>
      <w:tr w:rsidR="002810A8" w14:paraId="5BEFC2F0" w14:textId="77777777" w:rsidTr="00411ABF">
        <w:tc>
          <w:tcPr>
            <w:tcW w:w="2547" w:type="dxa"/>
          </w:tcPr>
          <w:p w14:paraId="2A0050C6" w14:textId="77777777" w:rsidR="002810A8" w:rsidRPr="00016344" w:rsidRDefault="002810A8" w:rsidP="00411ABF">
            <w:pPr>
              <w:rPr>
                <w:rFonts w:cs="Tahoma"/>
                <w:b/>
                <w:bCs/>
              </w:rPr>
            </w:pPr>
            <w:r w:rsidRPr="00016344">
              <w:rPr>
                <w:rFonts w:cs="Tahoma"/>
                <w:b/>
                <w:bCs/>
              </w:rPr>
              <w:lastRenderedPageBreak/>
              <w:t>4</w:t>
            </w:r>
            <w:r w:rsidRPr="00016344">
              <w:rPr>
                <w:rFonts w:cs="Tahoma"/>
                <w:b/>
                <w:bCs/>
                <w:vertAlign w:val="superscript"/>
              </w:rPr>
              <w:t>ème</w:t>
            </w:r>
            <w:r w:rsidRPr="00016344">
              <w:rPr>
                <w:rFonts w:cs="Tahoma"/>
                <w:b/>
                <w:bCs/>
              </w:rPr>
              <w:t xml:space="preserve"> série d’indicateurs</w:t>
            </w:r>
          </w:p>
        </w:tc>
        <w:tc>
          <w:tcPr>
            <w:tcW w:w="6516" w:type="dxa"/>
          </w:tcPr>
          <w:p w14:paraId="69279372" w14:textId="77777777" w:rsidR="002810A8" w:rsidRDefault="002810A8" w:rsidP="00411ABF">
            <w:pPr>
              <w:jc w:val="both"/>
              <w:rPr>
                <w:rFonts w:cs="Tahoma"/>
                <w:b/>
                <w:bCs/>
              </w:rPr>
            </w:pPr>
            <w:r w:rsidRPr="00A8527D">
              <w:rPr>
                <w:rFonts w:cs="Tahoma"/>
                <w:b/>
                <w:bCs/>
              </w:rPr>
              <w:t>Analyse de l</w:t>
            </w:r>
            <w:r>
              <w:rPr>
                <w:rFonts w:cs="Tahoma"/>
                <w:b/>
                <w:bCs/>
              </w:rPr>
              <w:t>’activité du dispositif d’annonce et de la remise du PPS</w:t>
            </w:r>
          </w:p>
          <w:p w14:paraId="2E505C40" w14:textId="77777777" w:rsidR="002810A8" w:rsidRPr="00A8527D" w:rsidRDefault="002810A8" w:rsidP="00411ABF">
            <w:pPr>
              <w:jc w:val="both"/>
              <w:rPr>
                <w:rFonts w:cs="Tahoma"/>
              </w:rPr>
            </w:pPr>
            <w:r>
              <w:rPr>
                <w:rFonts w:cs="Tahoma"/>
              </w:rPr>
              <w:t>Indicateurs sur l’activité du dispositif d’annonce et de la remise du PPS au sein des établissements membres du 3C, destinés à l’équipe opérationnelle 3C, utiles à l’ARS, aux établissements membres du 3C et au RRC</w:t>
            </w:r>
          </w:p>
        </w:tc>
      </w:tr>
      <w:tr w:rsidR="002810A8" w14:paraId="55822E48" w14:textId="77777777" w:rsidTr="00411ABF">
        <w:tc>
          <w:tcPr>
            <w:tcW w:w="2547" w:type="dxa"/>
          </w:tcPr>
          <w:p w14:paraId="18165A2A" w14:textId="77777777" w:rsidR="002810A8" w:rsidRDefault="002810A8" w:rsidP="00411ABF">
            <w:pPr>
              <w:jc w:val="both"/>
              <w:rPr>
                <w:rFonts w:cs="Tahoma"/>
              </w:rPr>
            </w:pPr>
            <w:r>
              <w:rPr>
                <w:rFonts w:cs="Tahoma"/>
              </w:rPr>
              <w:t>Objectif</w:t>
            </w:r>
          </w:p>
        </w:tc>
        <w:tc>
          <w:tcPr>
            <w:tcW w:w="6516" w:type="dxa"/>
          </w:tcPr>
          <w:p w14:paraId="2C8DC318" w14:textId="77777777" w:rsidR="002810A8" w:rsidRPr="004F36A0" w:rsidRDefault="002810A8" w:rsidP="00411ABF">
            <w:pPr>
              <w:jc w:val="both"/>
              <w:rPr>
                <w:rFonts w:cs="Tahoma"/>
              </w:rPr>
            </w:pPr>
            <w:r>
              <w:rPr>
                <w:rFonts w:cs="Tahoma"/>
              </w:rPr>
              <w:t>Suivre l’activité du dispositif d’annonce et de la remise du PPS au sein des établissements membres du 3C dans le cadre de la mission de production d’information</w:t>
            </w:r>
          </w:p>
        </w:tc>
      </w:tr>
      <w:tr w:rsidR="002810A8" w14:paraId="00105A58" w14:textId="77777777" w:rsidTr="00411ABF">
        <w:tc>
          <w:tcPr>
            <w:tcW w:w="2547" w:type="dxa"/>
          </w:tcPr>
          <w:p w14:paraId="7E3673B1" w14:textId="77777777" w:rsidR="002810A8" w:rsidRDefault="002810A8" w:rsidP="00411ABF">
            <w:pPr>
              <w:jc w:val="both"/>
              <w:rPr>
                <w:rFonts w:cs="Tahoma"/>
              </w:rPr>
            </w:pPr>
            <w:r>
              <w:rPr>
                <w:rFonts w:cs="Tahoma"/>
              </w:rPr>
              <w:t>Indicateurs</w:t>
            </w:r>
          </w:p>
        </w:tc>
        <w:tc>
          <w:tcPr>
            <w:tcW w:w="6516" w:type="dxa"/>
          </w:tcPr>
          <w:p w14:paraId="0A0150F4" w14:textId="77777777" w:rsidR="002810A8" w:rsidRDefault="002810A8" w:rsidP="00411ABF">
            <w:pPr>
              <w:jc w:val="both"/>
              <w:rPr>
                <w:rFonts w:cs="Tahoma"/>
              </w:rPr>
            </w:pPr>
            <w:r w:rsidRPr="0026137B">
              <w:rPr>
                <w:rFonts w:cs="Tahoma"/>
              </w:rPr>
              <w:t>-</w:t>
            </w:r>
            <w:r>
              <w:rPr>
                <w:rFonts w:cs="Tahoma"/>
              </w:rPr>
              <w:t xml:space="preserve"> Indicateur 15 : n</w:t>
            </w:r>
            <w:r w:rsidRPr="00A71338">
              <w:rPr>
                <w:rFonts w:cs="Tahoma"/>
              </w:rPr>
              <w:t>ombre</w:t>
            </w:r>
            <w:r>
              <w:rPr>
                <w:rFonts w:cs="Tahoma"/>
              </w:rPr>
              <w:t xml:space="preserve"> d’entretiens de</w:t>
            </w:r>
            <w:r w:rsidRPr="00A71338">
              <w:rPr>
                <w:rFonts w:cs="Tahoma"/>
              </w:rPr>
              <w:t xml:space="preserve"> temps d’accompagnement soignant (TAS)</w:t>
            </w:r>
            <w:r>
              <w:rPr>
                <w:rFonts w:cs="Tahoma"/>
              </w:rPr>
              <w:t xml:space="preserve"> tracés dans les dossiers médicaux</w:t>
            </w:r>
          </w:p>
          <w:p w14:paraId="6F8B59A9" w14:textId="77777777" w:rsidR="002810A8" w:rsidRDefault="002810A8" w:rsidP="00411ABF">
            <w:pPr>
              <w:jc w:val="both"/>
              <w:rPr>
                <w:rFonts w:cs="Tahoma"/>
              </w:rPr>
            </w:pPr>
            <w:r>
              <w:rPr>
                <w:rFonts w:cs="Tahoma"/>
              </w:rPr>
              <w:t>- Indicateur 16 : nombre de PPS tracés dans les dossiers médicaux</w:t>
            </w:r>
          </w:p>
          <w:p w14:paraId="4FFB8B00" w14:textId="77777777" w:rsidR="002810A8" w:rsidRPr="00CE42A1" w:rsidRDefault="002810A8" w:rsidP="00411ABF">
            <w:pPr>
              <w:jc w:val="both"/>
              <w:rPr>
                <w:rFonts w:cs="Tahoma"/>
              </w:rPr>
            </w:pPr>
            <w:r>
              <w:rPr>
                <w:rFonts w:cs="Tahoma"/>
              </w:rPr>
              <w:t>- Indicateur 17 : mise en œuvre d’outils/de procédures permettant la remise du PPS et/ou sa traçabilité</w:t>
            </w:r>
          </w:p>
        </w:tc>
      </w:tr>
      <w:tr w:rsidR="002810A8" w14:paraId="107C34BC" w14:textId="77777777" w:rsidTr="00411ABF">
        <w:tc>
          <w:tcPr>
            <w:tcW w:w="2547" w:type="dxa"/>
          </w:tcPr>
          <w:p w14:paraId="0E667F32" w14:textId="77777777" w:rsidR="002810A8" w:rsidRDefault="002810A8" w:rsidP="00411ABF">
            <w:pPr>
              <w:jc w:val="both"/>
              <w:rPr>
                <w:rFonts w:cs="Tahoma"/>
              </w:rPr>
            </w:pPr>
            <w:r>
              <w:rPr>
                <w:rFonts w:cs="Tahoma"/>
              </w:rPr>
              <w:t>Définitions</w:t>
            </w:r>
          </w:p>
        </w:tc>
        <w:tc>
          <w:tcPr>
            <w:tcW w:w="6516" w:type="dxa"/>
          </w:tcPr>
          <w:p w14:paraId="0D2A4E80" w14:textId="77777777" w:rsidR="002810A8" w:rsidRDefault="002810A8" w:rsidP="00411ABF">
            <w:pPr>
              <w:jc w:val="both"/>
              <w:rPr>
                <w:rFonts w:cs="Tahoma"/>
              </w:rPr>
            </w:pPr>
            <w:r>
              <w:rPr>
                <w:rFonts w:cs="Tahoma"/>
              </w:rPr>
              <w:t xml:space="preserve">- Entretiens TAS : soit la réalisation d’un entretien TAS est tracée dans le dossier médical, soit un document reprenant les éléments d’accompagnement à l’annonce par un IDE ou manipulateur d’électroradiologie médicale est tracé dans le dossier médical </w:t>
            </w:r>
          </w:p>
          <w:p w14:paraId="2B124183" w14:textId="77777777" w:rsidR="002810A8" w:rsidRDefault="002810A8" w:rsidP="00411ABF">
            <w:pPr>
              <w:jc w:val="both"/>
              <w:rPr>
                <w:rFonts w:cs="Tahoma"/>
              </w:rPr>
            </w:pPr>
            <w:r w:rsidRPr="00CE42A1">
              <w:rPr>
                <w:rFonts w:cs="Tahoma"/>
              </w:rPr>
              <w:t>-</w:t>
            </w:r>
            <w:r>
              <w:rPr>
                <w:rFonts w:cs="Tahoma"/>
              </w:rPr>
              <w:t xml:space="preserve"> </w:t>
            </w:r>
            <w:r w:rsidRPr="00CE42A1">
              <w:rPr>
                <w:rFonts w:cs="Tahoma"/>
              </w:rPr>
              <w:t xml:space="preserve">PPS : </w:t>
            </w:r>
            <w:r>
              <w:rPr>
                <w:rFonts w:cs="Tahoma"/>
              </w:rPr>
              <w:t>soit la remise du PPS au patient est tracée dans le dossier médical, soit le document PPS est tracé dans le dossier médical (les PPS estimés et non tracés sont exclus)</w:t>
            </w:r>
          </w:p>
          <w:p w14:paraId="76680B08" w14:textId="77777777" w:rsidR="002810A8" w:rsidRPr="0026137B" w:rsidRDefault="002810A8" w:rsidP="00411ABF">
            <w:pPr>
              <w:jc w:val="both"/>
              <w:rPr>
                <w:rFonts w:cs="Tahoma"/>
              </w:rPr>
            </w:pPr>
            <w:r>
              <w:rPr>
                <w:rFonts w:cs="Tahoma"/>
              </w:rPr>
              <w:t>- Outils/procédures permettant la remise du PPS et/ou sa traçabilité : il peut s’agir d’outils informatiques, de formalisation de documents, d’actions de sensibilisation ou de formation, d’actions d’organisation …</w:t>
            </w:r>
          </w:p>
        </w:tc>
      </w:tr>
      <w:tr w:rsidR="002810A8" w14:paraId="1CCFE107" w14:textId="77777777" w:rsidTr="00411ABF">
        <w:tc>
          <w:tcPr>
            <w:tcW w:w="2547" w:type="dxa"/>
          </w:tcPr>
          <w:p w14:paraId="07FFC979" w14:textId="77777777" w:rsidR="002810A8" w:rsidRDefault="002810A8" w:rsidP="00411ABF">
            <w:pPr>
              <w:jc w:val="both"/>
              <w:rPr>
                <w:rFonts w:cs="Tahoma"/>
              </w:rPr>
            </w:pPr>
            <w:r>
              <w:rPr>
                <w:rFonts w:cs="Tahoma"/>
              </w:rPr>
              <w:t>Type d’indicateur</w:t>
            </w:r>
          </w:p>
        </w:tc>
        <w:tc>
          <w:tcPr>
            <w:tcW w:w="6516" w:type="dxa"/>
          </w:tcPr>
          <w:p w14:paraId="7AE0CAC5" w14:textId="77777777" w:rsidR="002810A8" w:rsidRPr="00816B9D" w:rsidRDefault="002810A8" w:rsidP="00411ABF">
            <w:pPr>
              <w:jc w:val="both"/>
              <w:rPr>
                <w:rFonts w:cs="Tahoma"/>
              </w:rPr>
            </w:pPr>
            <w:r>
              <w:rPr>
                <w:rFonts w:cs="Tahoma"/>
              </w:rPr>
              <w:t>Indicateurs d’activité</w:t>
            </w:r>
          </w:p>
        </w:tc>
      </w:tr>
      <w:tr w:rsidR="002810A8" w14:paraId="5C1FE217" w14:textId="77777777" w:rsidTr="00411ABF">
        <w:tc>
          <w:tcPr>
            <w:tcW w:w="2547" w:type="dxa"/>
          </w:tcPr>
          <w:p w14:paraId="6DF88DF3" w14:textId="77777777" w:rsidR="002810A8" w:rsidRDefault="002810A8" w:rsidP="00411ABF">
            <w:pPr>
              <w:jc w:val="both"/>
              <w:rPr>
                <w:rFonts w:cs="Tahoma"/>
              </w:rPr>
            </w:pPr>
            <w:r>
              <w:rPr>
                <w:rFonts w:cs="Tahoma"/>
              </w:rPr>
              <w:t>Clé de lecture</w:t>
            </w:r>
          </w:p>
        </w:tc>
        <w:tc>
          <w:tcPr>
            <w:tcW w:w="6516" w:type="dxa"/>
          </w:tcPr>
          <w:p w14:paraId="736A9D42" w14:textId="77777777" w:rsidR="002810A8" w:rsidRPr="00816B9D" w:rsidRDefault="002810A8" w:rsidP="00411ABF">
            <w:pPr>
              <w:jc w:val="both"/>
              <w:rPr>
                <w:rFonts w:cs="Tahoma"/>
              </w:rPr>
            </w:pPr>
            <w:r>
              <w:rPr>
                <w:rFonts w:cs="Tahoma"/>
              </w:rPr>
              <w:t>Ces indicateurs alimentent le bilan d’activité du 3C sur les aspects organisation du dispositif d’annonce et remise du PPS au sein des établissements membres du 3C. Dans certains cas particuliers (ex : cabinets libéraux), la traçabilité des PPS est impossible ; le cas échéant, la réponse à l’indicateur sera « non comptabilisable » et sera explicitée dans le rapport d’activité</w:t>
            </w:r>
          </w:p>
        </w:tc>
      </w:tr>
      <w:tr w:rsidR="002810A8" w14:paraId="27DE79CF" w14:textId="77777777" w:rsidTr="00411ABF">
        <w:tc>
          <w:tcPr>
            <w:tcW w:w="2547" w:type="dxa"/>
          </w:tcPr>
          <w:p w14:paraId="4E316299" w14:textId="77777777" w:rsidR="002810A8" w:rsidRDefault="002810A8" w:rsidP="00411ABF">
            <w:pPr>
              <w:jc w:val="both"/>
              <w:rPr>
                <w:rFonts w:cs="Tahoma"/>
              </w:rPr>
            </w:pPr>
            <w:r>
              <w:rPr>
                <w:rFonts w:cs="Tahoma"/>
              </w:rPr>
              <w:t>Modalités de calcul</w:t>
            </w:r>
          </w:p>
        </w:tc>
        <w:tc>
          <w:tcPr>
            <w:tcW w:w="6516" w:type="dxa"/>
          </w:tcPr>
          <w:p w14:paraId="57A0640B" w14:textId="77777777" w:rsidR="002810A8" w:rsidRDefault="002810A8" w:rsidP="00411ABF">
            <w:pPr>
              <w:jc w:val="both"/>
              <w:rPr>
                <w:rFonts w:cs="Tahoma"/>
              </w:rPr>
            </w:pPr>
            <w:r>
              <w:rPr>
                <w:rFonts w:cs="Tahoma"/>
              </w:rPr>
              <w:t>Rythme conseillé : recueil annuel sur une année civile</w:t>
            </w:r>
          </w:p>
          <w:p w14:paraId="3F2AD961" w14:textId="77777777" w:rsidR="002810A8" w:rsidRDefault="002810A8" w:rsidP="00411ABF">
            <w:pPr>
              <w:jc w:val="both"/>
              <w:rPr>
                <w:rFonts w:cs="Tahoma"/>
              </w:rPr>
            </w:pPr>
            <w:r>
              <w:rPr>
                <w:rFonts w:cs="Tahoma"/>
              </w:rPr>
              <w:t>Source de données conseillée : extraction des logiciels d’établissement puis regroupement dans un fichier de gestion du 3C</w:t>
            </w:r>
          </w:p>
          <w:p w14:paraId="69E240D7" w14:textId="77777777" w:rsidR="002810A8" w:rsidRPr="00816B9D" w:rsidRDefault="002810A8" w:rsidP="00411ABF">
            <w:pPr>
              <w:jc w:val="both"/>
              <w:rPr>
                <w:rFonts w:cs="Tahoma"/>
              </w:rPr>
            </w:pPr>
            <w:r>
              <w:rPr>
                <w:rFonts w:cs="Tahoma"/>
              </w:rPr>
              <w:t>Calcul : les définitions ci-dessus permettent d’harmoniser les réponses entre 3C. La réponse aux indicateurs 15 et 16 sera un nombre ou « non comptabilisable », la réponse à l’indicateur 17 sera du type oui/non</w:t>
            </w:r>
          </w:p>
        </w:tc>
      </w:tr>
      <w:tr w:rsidR="002810A8" w14:paraId="235A9446" w14:textId="77777777" w:rsidTr="00411ABF">
        <w:tc>
          <w:tcPr>
            <w:tcW w:w="2547" w:type="dxa"/>
          </w:tcPr>
          <w:p w14:paraId="1CF3BDC9" w14:textId="77777777" w:rsidR="002810A8" w:rsidRDefault="002810A8" w:rsidP="00411ABF">
            <w:pPr>
              <w:jc w:val="both"/>
              <w:rPr>
                <w:rFonts w:cs="Tahoma"/>
              </w:rPr>
            </w:pPr>
            <w:r>
              <w:rPr>
                <w:rFonts w:cs="Tahoma"/>
              </w:rPr>
              <w:t>Références</w:t>
            </w:r>
          </w:p>
        </w:tc>
        <w:tc>
          <w:tcPr>
            <w:tcW w:w="6516" w:type="dxa"/>
          </w:tcPr>
          <w:p w14:paraId="4DC49BB7" w14:textId="77777777" w:rsidR="002810A8" w:rsidRDefault="002810A8" w:rsidP="00411ABF">
            <w:pPr>
              <w:jc w:val="both"/>
              <w:rPr>
                <w:rFonts w:cs="Tahoma"/>
              </w:rPr>
            </w:pPr>
            <w:r>
              <w:rPr>
                <w:rFonts w:cs="Tahoma"/>
              </w:rPr>
              <w:t>Cahier des charges des 3C de Nouvelle-Aquitaine</w:t>
            </w:r>
          </w:p>
          <w:p w14:paraId="0A969134" w14:textId="77777777" w:rsidR="002810A8" w:rsidRDefault="002810A8" w:rsidP="00411ABF">
            <w:pPr>
              <w:jc w:val="both"/>
              <w:rPr>
                <w:rFonts w:cs="Tahoma"/>
              </w:rPr>
            </w:pPr>
            <w:r>
              <w:rPr>
                <w:rFonts w:cs="Tahoma"/>
              </w:rPr>
              <w:t>Evolution du dispositif d’annonce d’un cancer/Référentiel organisationnel</w:t>
            </w:r>
            <w:r w:rsidRPr="00C50690">
              <w:rPr>
                <w:rFonts w:cs="Tahoma"/>
              </w:rPr>
              <w:t>.</w:t>
            </w:r>
            <w:r>
              <w:rPr>
                <w:rFonts w:cs="Tahoma"/>
              </w:rPr>
              <w:t xml:space="preserve"> </w:t>
            </w:r>
            <w:r w:rsidRPr="00C50690">
              <w:rPr>
                <w:rFonts w:cs="Tahoma"/>
              </w:rPr>
              <w:t xml:space="preserve">Institut national du cancer. </w:t>
            </w:r>
            <w:r>
              <w:rPr>
                <w:rFonts w:cs="Tahoma"/>
              </w:rPr>
              <w:t>Sept</w:t>
            </w:r>
            <w:r w:rsidRPr="00C50690">
              <w:rPr>
                <w:rFonts w:cs="Tahoma"/>
              </w:rPr>
              <w:t>embre 20</w:t>
            </w:r>
            <w:r>
              <w:rPr>
                <w:rFonts w:cs="Tahoma"/>
              </w:rPr>
              <w:t>19</w:t>
            </w:r>
            <w:r w:rsidRPr="00C50690">
              <w:rPr>
                <w:rFonts w:cs="Tahoma"/>
              </w:rPr>
              <w:t>.</w:t>
            </w:r>
          </w:p>
          <w:p w14:paraId="4D4D2393" w14:textId="77777777" w:rsidR="002810A8" w:rsidRDefault="002810A8" w:rsidP="00411ABF">
            <w:pPr>
              <w:jc w:val="both"/>
              <w:rPr>
                <w:rFonts w:cs="Tahoma"/>
              </w:rPr>
            </w:pPr>
            <w:r>
              <w:rPr>
                <w:rFonts w:cs="Tahoma"/>
              </w:rPr>
              <w:t xml:space="preserve">Circulaire </w:t>
            </w:r>
            <w:r>
              <w:t>DHOS/SDO/2005/101 du 22 février 2005 relative à l’organisation des soins en cancérologie</w:t>
            </w:r>
          </w:p>
        </w:tc>
      </w:tr>
    </w:tbl>
    <w:p w14:paraId="64F6FB0C" w14:textId="77777777" w:rsidR="002810A8" w:rsidRDefault="002810A8" w:rsidP="002810A8">
      <w:r>
        <w:br w:type="page"/>
      </w:r>
    </w:p>
    <w:tbl>
      <w:tblPr>
        <w:tblStyle w:val="Grilledutableau"/>
        <w:tblW w:w="0" w:type="auto"/>
        <w:tblLook w:val="04A0" w:firstRow="1" w:lastRow="0" w:firstColumn="1" w:lastColumn="0" w:noHBand="0" w:noVBand="1"/>
      </w:tblPr>
      <w:tblGrid>
        <w:gridCol w:w="2547"/>
        <w:gridCol w:w="6515"/>
      </w:tblGrid>
      <w:tr w:rsidR="002810A8" w14:paraId="5B03743C" w14:textId="77777777" w:rsidTr="00411ABF">
        <w:tc>
          <w:tcPr>
            <w:tcW w:w="2547" w:type="dxa"/>
          </w:tcPr>
          <w:p w14:paraId="7209EF58" w14:textId="77777777" w:rsidR="002810A8" w:rsidRPr="002935F9" w:rsidRDefault="002810A8" w:rsidP="00411ABF">
            <w:pPr>
              <w:rPr>
                <w:rFonts w:cs="Tahoma"/>
                <w:b/>
                <w:bCs/>
              </w:rPr>
            </w:pPr>
            <w:r w:rsidRPr="002935F9">
              <w:rPr>
                <w:rFonts w:cs="Tahoma"/>
                <w:b/>
                <w:bCs/>
              </w:rPr>
              <w:lastRenderedPageBreak/>
              <w:t>5ème série d’indicateurs</w:t>
            </w:r>
          </w:p>
        </w:tc>
        <w:tc>
          <w:tcPr>
            <w:tcW w:w="6516" w:type="dxa"/>
          </w:tcPr>
          <w:p w14:paraId="02300A12" w14:textId="77777777" w:rsidR="002810A8" w:rsidRPr="002935F9" w:rsidRDefault="002810A8" w:rsidP="00411ABF">
            <w:pPr>
              <w:jc w:val="both"/>
              <w:rPr>
                <w:rFonts w:cs="Tahoma"/>
                <w:b/>
                <w:bCs/>
              </w:rPr>
            </w:pPr>
            <w:r w:rsidRPr="002935F9">
              <w:rPr>
                <w:rFonts w:cs="Tahoma"/>
                <w:b/>
                <w:bCs/>
              </w:rPr>
              <w:t>Analyse de la mise en œuvre de l’accès aux soins oncologiques de support</w:t>
            </w:r>
          </w:p>
          <w:p w14:paraId="07FEF4D6" w14:textId="77777777" w:rsidR="002810A8" w:rsidRPr="002935F9" w:rsidRDefault="002810A8" w:rsidP="00411ABF">
            <w:pPr>
              <w:jc w:val="both"/>
              <w:rPr>
                <w:rFonts w:cs="Tahoma"/>
              </w:rPr>
            </w:pPr>
            <w:r w:rsidRPr="002935F9">
              <w:rPr>
                <w:rFonts w:cs="Tahoma"/>
              </w:rPr>
              <w:t>Indicateur sur la mise en œuvre de l’accès aux soins oncologiques de support (SOS) dans les établissements membres du 3C, destinés à l’équipe opérationnelle 3C, utiles à l’ARS, aux établissements membres du 3C et au RRC</w:t>
            </w:r>
          </w:p>
        </w:tc>
      </w:tr>
      <w:tr w:rsidR="002810A8" w14:paraId="361332BF" w14:textId="77777777" w:rsidTr="00411ABF">
        <w:tc>
          <w:tcPr>
            <w:tcW w:w="2547" w:type="dxa"/>
          </w:tcPr>
          <w:p w14:paraId="2E8EFF00" w14:textId="77777777" w:rsidR="002810A8" w:rsidRPr="002935F9" w:rsidRDefault="002810A8" w:rsidP="00411ABF">
            <w:pPr>
              <w:jc w:val="both"/>
              <w:rPr>
                <w:rFonts w:cs="Tahoma"/>
              </w:rPr>
            </w:pPr>
            <w:r w:rsidRPr="002935F9">
              <w:rPr>
                <w:rFonts w:cs="Tahoma"/>
              </w:rPr>
              <w:t>Objectif</w:t>
            </w:r>
          </w:p>
        </w:tc>
        <w:tc>
          <w:tcPr>
            <w:tcW w:w="6516" w:type="dxa"/>
          </w:tcPr>
          <w:p w14:paraId="3ED96C0E" w14:textId="77777777" w:rsidR="002810A8" w:rsidRPr="002935F9" w:rsidRDefault="002810A8" w:rsidP="00411ABF">
            <w:pPr>
              <w:jc w:val="both"/>
              <w:rPr>
                <w:rFonts w:cs="Tahoma"/>
              </w:rPr>
            </w:pPr>
            <w:r w:rsidRPr="002935F9">
              <w:rPr>
                <w:rFonts w:cs="Tahoma"/>
              </w:rPr>
              <w:t>Suivre la mise en œuvre de l’accès aux SOS au sein des établissements membres du 3C</w:t>
            </w:r>
          </w:p>
        </w:tc>
      </w:tr>
      <w:tr w:rsidR="002810A8" w14:paraId="52C14892" w14:textId="77777777" w:rsidTr="00411ABF">
        <w:tc>
          <w:tcPr>
            <w:tcW w:w="2547" w:type="dxa"/>
          </w:tcPr>
          <w:p w14:paraId="198EA52D" w14:textId="77777777" w:rsidR="002810A8" w:rsidRPr="002935F9" w:rsidRDefault="002810A8" w:rsidP="00411ABF">
            <w:pPr>
              <w:jc w:val="both"/>
              <w:rPr>
                <w:rFonts w:cs="Tahoma"/>
              </w:rPr>
            </w:pPr>
            <w:r w:rsidRPr="002935F9">
              <w:rPr>
                <w:rFonts w:cs="Tahoma"/>
              </w:rPr>
              <w:t>Indicateur</w:t>
            </w:r>
          </w:p>
        </w:tc>
        <w:tc>
          <w:tcPr>
            <w:tcW w:w="6516" w:type="dxa"/>
          </w:tcPr>
          <w:p w14:paraId="10637662" w14:textId="77777777" w:rsidR="002810A8" w:rsidRPr="002935F9" w:rsidRDefault="002810A8" w:rsidP="00411ABF">
            <w:pPr>
              <w:jc w:val="both"/>
              <w:rPr>
                <w:rFonts w:cs="Tahoma"/>
              </w:rPr>
            </w:pPr>
            <w:r w:rsidRPr="002935F9">
              <w:rPr>
                <w:rFonts w:cs="Tahoma"/>
              </w:rPr>
              <w:t xml:space="preserve">- Indicateur 18 : existence d’un annuaire des SOS proposés dans les établissements membres du 3C </w:t>
            </w:r>
          </w:p>
        </w:tc>
      </w:tr>
      <w:tr w:rsidR="002810A8" w14:paraId="4C167544" w14:textId="77777777" w:rsidTr="00411ABF">
        <w:tc>
          <w:tcPr>
            <w:tcW w:w="2547" w:type="dxa"/>
          </w:tcPr>
          <w:p w14:paraId="5C09E101" w14:textId="77777777" w:rsidR="002810A8" w:rsidRPr="002935F9" w:rsidRDefault="002810A8" w:rsidP="00411ABF">
            <w:pPr>
              <w:jc w:val="both"/>
              <w:rPr>
                <w:rFonts w:cs="Tahoma"/>
              </w:rPr>
            </w:pPr>
            <w:r w:rsidRPr="002935F9">
              <w:rPr>
                <w:rFonts w:cs="Tahoma"/>
              </w:rPr>
              <w:t>Définitions</w:t>
            </w:r>
          </w:p>
        </w:tc>
        <w:tc>
          <w:tcPr>
            <w:tcW w:w="6516" w:type="dxa"/>
          </w:tcPr>
          <w:p w14:paraId="0209C6A6" w14:textId="77777777" w:rsidR="002810A8" w:rsidRPr="002935F9" w:rsidRDefault="002810A8" w:rsidP="00411ABF">
            <w:pPr>
              <w:jc w:val="both"/>
              <w:rPr>
                <w:rFonts w:cs="Tahoma"/>
              </w:rPr>
            </w:pPr>
            <w:r w:rsidRPr="002935F9">
              <w:rPr>
                <w:rFonts w:cs="Tahoma"/>
              </w:rPr>
              <w:t>- Annuaire des SOS proposés dans les établissements : il s’agit des SOS proposés en interne aux établissements. Sont exclus les SOS en ville. Il sera mis à jour annuellement.</w:t>
            </w:r>
          </w:p>
        </w:tc>
      </w:tr>
      <w:tr w:rsidR="002810A8" w14:paraId="1C842AF2" w14:textId="77777777" w:rsidTr="00411ABF">
        <w:tc>
          <w:tcPr>
            <w:tcW w:w="2547" w:type="dxa"/>
          </w:tcPr>
          <w:p w14:paraId="149D9CEE" w14:textId="77777777" w:rsidR="002810A8" w:rsidRPr="002935F9" w:rsidRDefault="002810A8" w:rsidP="00411ABF">
            <w:pPr>
              <w:jc w:val="both"/>
              <w:rPr>
                <w:rFonts w:cs="Tahoma"/>
              </w:rPr>
            </w:pPr>
            <w:r w:rsidRPr="002935F9">
              <w:rPr>
                <w:rFonts w:cs="Tahoma"/>
              </w:rPr>
              <w:t>Type d’indicateur</w:t>
            </w:r>
          </w:p>
        </w:tc>
        <w:tc>
          <w:tcPr>
            <w:tcW w:w="6516" w:type="dxa"/>
          </w:tcPr>
          <w:p w14:paraId="7D9A1E2A" w14:textId="77777777" w:rsidR="002810A8" w:rsidRPr="002935F9" w:rsidRDefault="002810A8" w:rsidP="00411ABF">
            <w:pPr>
              <w:jc w:val="both"/>
              <w:rPr>
                <w:rFonts w:cs="Tahoma"/>
              </w:rPr>
            </w:pPr>
            <w:r w:rsidRPr="002935F9">
              <w:rPr>
                <w:rFonts w:cs="Tahoma"/>
              </w:rPr>
              <w:t>Indicateur de processus</w:t>
            </w:r>
          </w:p>
        </w:tc>
      </w:tr>
      <w:tr w:rsidR="002810A8" w14:paraId="58B92143" w14:textId="77777777" w:rsidTr="00411ABF">
        <w:tc>
          <w:tcPr>
            <w:tcW w:w="2547" w:type="dxa"/>
          </w:tcPr>
          <w:p w14:paraId="157038CB" w14:textId="77777777" w:rsidR="002810A8" w:rsidRPr="002935F9" w:rsidRDefault="002810A8" w:rsidP="00411ABF">
            <w:pPr>
              <w:jc w:val="both"/>
              <w:rPr>
                <w:rFonts w:cs="Tahoma"/>
              </w:rPr>
            </w:pPr>
            <w:r w:rsidRPr="002935F9">
              <w:rPr>
                <w:rFonts w:cs="Tahoma"/>
              </w:rPr>
              <w:t>Clé de lecture</w:t>
            </w:r>
          </w:p>
        </w:tc>
        <w:tc>
          <w:tcPr>
            <w:tcW w:w="6516" w:type="dxa"/>
          </w:tcPr>
          <w:p w14:paraId="0D3F840A" w14:textId="77777777" w:rsidR="002810A8" w:rsidRPr="002935F9" w:rsidRDefault="002810A8" w:rsidP="00411ABF">
            <w:pPr>
              <w:jc w:val="both"/>
              <w:rPr>
                <w:rFonts w:cs="Tahoma"/>
              </w:rPr>
            </w:pPr>
            <w:r w:rsidRPr="002935F9">
              <w:rPr>
                <w:rFonts w:cs="Tahoma"/>
              </w:rPr>
              <w:t>Cet indicateur évalue la disponibilité et l’accessibilité des informations mises à jour chaque année sur l’offre de SOS au sein des établissements membres du 3C. Cet indicateur alimente le bilan d’activité du 3C sur la mission SOS.</w:t>
            </w:r>
          </w:p>
        </w:tc>
      </w:tr>
      <w:tr w:rsidR="002810A8" w14:paraId="1B5D573A" w14:textId="77777777" w:rsidTr="00411ABF">
        <w:tc>
          <w:tcPr>
            <w:tcW w:w="2547" w:type="dxa"/>
          </w:tcPr>
          <w:p w14:paraId="513DF8EE" w14:textId="77777777" w:rsidR="002810A8" w:rsidRPr="002935F9" w:rsidRDefault="002810A8" w:rsidP="00411ABF">
            <w:pPr>
              <w:jc w:val="both"/>
              <w:rPr>
                <w:rFonts w:cs="Tahoma"/>
              </w:rPr>
            </w:pPr>
            <w:r w:rsidRPr="002935F9">
              <w:rPr>
                <w:rFonts w:cs="Tahoma"/>
              </w:rPr>
              <w:t>Modalités de calcul</w:t>
            </w:r>
          </w:p>
        </w:tc>
        <w:tc>
          <w:tcPr>
            <w:tcW w:w="6516" w:type="dxa"/>
          </w:tcPr>
          <w:p w14:paraId="5183AA63" w14:textId="77777777" w:rsidR="002810A8" w:rsidRPr="002935F9" w:rsidRDefault="002810A8" w:rsidP="00411ABF">
            <w:pPr>
              <w:jc w:val="both"/>
              <w:rPr>
                <w:rFonts w:cs="Tahoma"/>
              </w:rPr>
            </w:pPr>
            <w:r w:rsidRPr="002935F9">
              <w:rPr>
                <w:rFonts w:cs="Tahoma"/>
              </w:rPr>
              <w:t>Rythme conseillé : recueil annuel sur une année civile</w:t>
            </w:r>
          </w:p>
          <w:p w14:paraId="432C6F55" w14:textId="77777777" w:rsidR="002810A8" w:rsidRPr="002935F9" w:rsidRDefault="002810A8" w:rsidP="00411ABF">
            <w:pPr>
              <w:jc w:val="both"/>
              <w:rPr>
                <w:rFonts w:cs="Tahoma"/>
              </w:rPr>
            </w:pPr>
            <w:r w:rsidRPr="002935F9">
              <w:rPr>
                <w:rFonts w:cs="Tahoma"/>
              </w:rPr>
              <w:t>Source de données conseillée : fichier de gestion du 3C</w:t>
            </w:r>
          </w:p>
          <w:p w14:paraId="1AB7E1C7" w14:textId="77777777" w:rsidR="002810A8" w:rsidRPr="002935F9" w:rsidRDefault="002810A8" w:rsidP="00411ABF">
            <w:pPr>
              <w:jc w:val="both"/>
              <w:rPr>
                <w:rFonts w:cs="Tahoma"/>
              </w:rPr>
            </w:pPr>
            <w:r w:rsidRPr="002935F9">
              <w:rPr>
                <w:rFonts w:cs="Tahoma"/>
              </w:rPr>
              <w:t>La réponse à l’indicateur sera du type oui/non</w:t>
            </w:r>
          </w:p>
        </w:tc>
      </w:tr>
      <w:tr w:rsidR="002810A8" w14:paraId="41FAC057" w14:textId="77777777" w:rsidTr="00411ABF">
        <w:tc>
          <w:tcPr>
            <w:tcW w:w="2547" w:type="dxa"/>
          </w:tcPr>
          <w:p w14:paraId="66E80DEE" w14:textId="77777777" w:rsidR="002810A8" w:rsidRPr="002935F9" w:rsidRDefault="002810A8" w:rsidP="00411ABF">
            <w:pPr>
              <w:jc w:val="both"/>
              <w:rPr>
                <w:rFonts w:cs="Tahoma"/>
              </w:rPr>
            </w:pPr>
            <w:r w:rsidRPr="002935F9">
              <w:rPr>
                <w:rFonts w:cs="Tahoma"/>
              </w:rPr>
              <w:t>Références</w:t>
            </w:r>
          </w:p>
        </w:tc>
        <w:tc>
          <w:tcPr>
            <w:tcW w:w="6516" w:type="dxa"/>
          </w:tcPr>
          <w:p w14:paraId="6F6B56B3" w14:textId="77777777" w:rsidR="002810A8" w:rsidRPr="002935F9" w:rsidRDefault="002810A8" w:rsidP="00411ABF">
            <w:pPr>
              <w:jc w:val="both"/>
              <w:rPr>
                <w:rFonts w:cs="Tahoma"/>
              </w:rPr>
            </w:pPr>
            <w:r w:rsidRPr="002935F9">
              <w:rPr>
                <w:rFonts w:cs="Tahoma"/>
              </w:rPr>
              <w:t>Cahier des charges des 3C de Nouvelle-Aquitaine</w:t>
            </w:r>
          </w:p>
          <w:p w14:paraId="03E9F8CF" w14:textId="77777777" w:rsidR="002810A8" w:rsidRPr="002935F9" w:rsidRDefault="002810A8" w:rsidP="00411ABF">
            <w:pPr>
              <w:jc w:val="both"/>
              <w:rPr>
                <w:rFonts w:cs="Tahoma"/>
              </w:rPr>
            </w:pPr>
            <w:r w:rsidRPr="002935F9">
              <w:rPr>
                <w:rFonts w:cs="Tahoma"/>
              </w:rPr>
              <w:t>Circulaire DHOS/SDO/2005/101 du 22 février 2005 relative à l’organisation des soins en cancérologie</w:t>
            </w:r>
          </w:p>
        </w:tc>
      </w:tr>
    </w:tbl>
    <w:p w14:paraId="4BB1AAB6" w14:textId="77777777" w:rsidR="002810A8" w:rsidRDefault="002810A8" w:rsidP="002810A8"/>
    <w:p w14:paraId="79EEF18A" w14:textId="77777777" w:rsidR="002810A8" w:rsidRDefault="002810A8" w:rsidP="002810A8">
      <w:r>
        <w:br w:type="page"/>
      </w:r>
    </w:p>
    <w:tbl>
      <w:tblPr>
        <w:tblStyle w:val="Grilledutableau"/>
        <w:tblW w:w="0" w:type="auto"/>
        <w:tblLook w:val="04A0" w:firstRow="1" w:lastRow="0" w:firstColumn="1" w:lastColumn="0" w:noHBand="0" w:noVBand="1"/>
      </w:tblPr>
      <w:tblGrid>
        <w:gridCol w:w="2547"/>
        <w:gridCol w:w="6515"/>
      </w:tblGrid>
      <w:tr w:rsidR="002810A8" w14:paraId="3F54F74D" w14:textId="77777777" w:rsidTr="00411ABF">
        <w:tc>
          <w:tcPr>
            <w:tcW w:w="2547" w:type="dxa"/>
          </w:tcPr>
          <w:p w14:paraId="5EB52AC6" w14:textId="77777777" w:rsidR="002810A8" w:rsidRPr="00016344" w:rsidRDefault="002810A8" w:rsidP="00411ABF">
            <w:pPr>
              <w:rPr>
                <w:rFonts w:cs="Tahoma"/>
                <w:b/>
                <w:bCs/>
              </w:rPr>
            </w:pPr>
            <w:r>
              <w:rPr>
                <w:rFonts w:cs="Tahoma"/>
                <w:b/>
                <w:bCs/>
              </w:rPr>
              <w:lastRenderedPageBreak/>
              <w:t>6</w:t>
            </w:r>
            <w:r w:rsidRPr="00016344">
              <w:rPr>
                <w:rFonts w:cs="Tahoma"/>
                <w:b/>
                <w:bCs/>
                <w:vertAlign w:val="superscript"/>
              </w:rPr>
              <w:t>ème</w:t>
            </w:r>
            <w:r w:rsidRPr="00016344">
              <w:rPr>
                <w:rFonts w:cs="Tahoma"/>
                <w:b/>
                <w:bCs/>
              </w:rPr>
              <w:t xml:space="preserve"> série d’indicateurs</w:t>
            </w:r>
          </w:p>
        </w:tc>
        <w:tc>
          <w:tcPr>
            <w:tcW w:w="6516" w:type="dxa"/>
          </w:tcPr>
          <w:p w14:paraId="6736E0A5" w14:textId="77777777" w:rsidR="002810A8" w:rsidRPr="004159B2" w:rsidRDefault="002810A8" w:rsidP="00411ABF">
            <w:pPr>
              <w:jc w:val="both"/>
              <w:rPr>
                <w:rFonts w:cs="Tahoma"/>
                <w:b/>
                <w:bCs/>
              </w:rPr>
            </w:pPr>
            <w:r w:rsidRPr="004159B2">
              <w:rPr>
                <w:rFonts w:cs="Tahoma"/>
                <w:b/>
                <w:bCs/>
              </w:rPr>
              <w:t>Analyse de l’activité recherche clinique</w:t>
            </w:r>
          </w:p>
        </w:tc>
      </w:tr>
      <w:tr w:rsidR="002810A8" w14:paraId="5A24F809" w14:textId="77777777" w:rsidTr="00411ABF">
        <w:tc>
          <w:tcPr>
            <w:tcW w:w="2547" w:type="dxa"/>
          </w:tcPr>
          <w:p w14:paraId="39A02B40" w14:textId="77777777" w:rsidR="002810A8" w:rsidRDefault="002810A8" w:rsidP="00411ABF">
            <w:pPr>
              <w:jc w:val="both"/>
              <w:rPr>
                <w:rFonts w:cs="Tahoma"/>
              </w:rPr>
            </w:pPr>
            <w:r>
              <w:rPr>
                <w:rFonts w:cs="Tahoma"/>
              </w:rPr>
              <w:t>Objectif</w:t>
            </w:r>
          </w:p>
        </w:tc>
        <w:tc>
          <w:tcPr>
            <w:tcW w:w="6516" w:type="dxa"/>
          </w:tcPr>
          <w:p w14:paraId="50A80DC4" w14:textId="77777777" w:rsidR="002810A8" w:rsidRPr="004F36A0" w:rsidRDefault="002810A8" w:rsidP="00411ABF">
            <w:pPr>
              <w:jc w:val="both"/>
              <w:rPr>
                <w:rFonts w:cs="Tahoma"/>
              </w:rPr>
            </w:pPr>
            <w:r>
              <w:rPr>
                <w:rFonts w:cs="Tahoma"/>
              </w:rPr>
              <w:t>Indicateur sur l’activité de recherche clinique menée par les établissements membres du 3C, destinés à l’équipe opérationnelle 3C, utiles à l’ARS, aux établissements membres du 3C et au RRC</w:t>
            </w:r>
          </w:p>
        </w:tc>
      </w:tr>
      <w:tr w:rsidR="002810A8" w14:paraId="00E89E0A" w14:textId="77777777" w:rsidTr="00411ABF">
        <w:tc>
          <w:tcPr>
            <w:tcW w:w="2547" w:type="dxa"/>
          </w:tcPr>
          <w:p w14:paraId="574C5752" w14:textId="77777777" w:rsidR="002810A8" w:rsidRDefault="002810A8" w:rsidP="00411ABF">
            <w:pPr>
              <w:jc w:val="both"/>
              <w:rPr>
                <w:rFonts w:cs="Tahoma"/>
              </w:rPr>
            </w:pPr>
            <w:r>
              <w:rPr>
                <w:rFonts w:cs="Tahoma"/>
              </w:rPr>
              <w:t>Indicateur</w:t>
            </w:r>
          </w:p>
        </w:tc>
        <w:tc>
          <w:tcPr>
            <w:tcW w:w="6516" w:type="dxa"/>
          </w:tcPr>
          <w:p w14:paraId="26BECDC4" w14:textId="77777777" w:rsidR="002810A8" w:rsidRPr="00273B2E" w:rsidRDefault="002810A8" w:rsidP="00411ABF">
            <w:pPr>
              <w:jc w:val="both"/>
              <w:rPr>
                <w:rFonts w:cs="Tahoma"/>
              </w:rPr>
            </w:pPr>
            <w:r w:rsidRPr="00404595">
              <w:rPr>
                <w:rFonts w:cs="Tahoma"/>
              </w:rPr>
              <w:t xml:space="preserve">- Indicateur </w:t>
            </w:r>
            <w:r>
              <w:rPr>
                <w:rFonts w:cs="Tahoma"/>
              </w:rPr>
              <w:t xml:space="preserve">19 (à décliner par établissement ayant une direction de la recherche clinique ou des </w:t>
            </w:r>
            <w:proofErr w:type="spellStart"/>
            <w:r>
              <w:rPr>
                <w:rFonts w:cs="Tahoma"/>
              </w:rPr>
              <w:t>ARCs</w:t>
            </w:r>
            <w:proofErr w:type="spellEnd"/>
            <w:r>
              <w:rPr>
                <w:rFonts w:cs="Tahoma"/>
              </w:rPr>
              <w:t xml:space="preserve"> en charge d’études dans le domaine du cancer) </w:t>
            </w:r>
            <w:r w:rsidRPr="00404595">
              <w:rPr>
                <w:rFonts w:cs="Tahoma"/>
              </w:rPr>
              <w:t xml:space="preserve">: </w:t>
            </w:r>
            <w:r>
              <w:rPr>
                <w:rFonts w:cs="Tahoma"/>
              </w:rPr>
              <w:t>n</w:t>
            </w:r>
            <w:r w:rsidRPr="00404595">
              <w:rPr>
                <w:rFonts w:cs="Tahoma"/>
              </w:rPr>
              <w:t>ombre de patients</w:t>
            </w:r>
            <w:r>
              <w:rPr>
                <w:rFonts w:cs="Tahoma"/>
              </w:rPr>
              <w:t xml:space="preserve"> atteints de cancer</w:t>
            </w:r>
            <w:r w:rsidRPr="00404595">
              <w:rPr>
                <w:rFonts w:cs="Tahoma"/>
              </w:rPr>
              <w:t xml:space="preserve"> inclus dans un essai clinique</w:t>
            </w:r>
            <w:r>
              <w:rPr>
                <w:rFonts w:cs="Tahoma"/>
              </w:rPr>
              <w:t xml:space="preserve"> par établissement membre du 3C concerné</w:t>
            </w:r>
          </w:p>
        </w:tc>
      </w:tr>
      <w:tr w:rsidR="002810A8" w14:paraId="784AB336" w14:textId="77777777" w:rsidTr="00411ABF">
        <w:tc>
          <w:tcPr>
            <w:tcW w:w="2547" w:type="dxa"/>
          </w:tcPr>
          <w:p w14:paraId="7703A432" w14:textId="77777777" w:rsidR="002810A8" w:rsidRDefault="002810A8" w:rsidP="00411ABF">
            <w:pPr>
              <w:jc w:val="both"/>
              <w:rPr>
                <w:rFonts w:cs="Tahoma"/>
              </w:rPr>
            </w:pPr>
            <w:r>
              <w:rPr>
                <w:rFonts w:cs="Tahoma"/>
              </w:rPr>
              <w:t>Définitions</w:t>
            </w:r>
          </w:p>
        </w:tc>
        <w:tc>
          <w:tcPr>
            <w:tcW w:w="6516" w:type="dxa"/>
          </w:tcPr>
          <w:p w14:paraId="61BF05B4" w14:textId="77777777" w:rsidR="002810A8" w:rsidRPr="0026137B" w:rsidRDefault="002810A8" w:rsidP="00411ABF">
            <w:pPr>
              <w:jc w:val="both"/>
              <w:rPr>
                <w:rFonts w:cs="Tahoma"/>
              </w:rPr>
            </w:pPr>
            <w:r>
              <w:rPr>
                <w:rFonts w:cs="Tahoma"/>
              </w:rPr>
              <w:t xml:space="preserve">- Inclus dans un essai : sont comptabilisés tous les patients effectivement inclus dans un essai clinique de type RIPH 1, 2 ou 3. Cette donnée sera recueillie auprès des directions de la recherche clinique ou des </w:t>
            </w:r>
            <w:proofErr w:type="spellStart"/>
            <w:r>
              <w:rPr>
                <w:rFonts w:cs="Tahoma"/>
              </w:rPr>
              <w:t>ARCs</w:t>
            </w:r>
            <w:proofErr w:type="spellEnd"/>
            <w:r>
              <w:rPr>
                <w:rFonts w:cs="Tahoma"/>
              </w:rPr>
              <w:t xml:space="preserve"> concernés pour les seuls établissements membres du 3C qui en possèdent. </w:t>
            </w:r>
          </w:p>
        </w:tc>
      </w:tr>
      <w:tr w:rsidR="002810A8" w14:paraId="3435F10C" w14:textId="77777777" w:rsidTr="00411ABF">
        <w:tc>
          <w:tcPr>
            <w:tcW w:w="2547" w:type="dxa"/>
          </w:tcPr>
          <w:p w14:paraId="64CA233D" w14:textId="77777777" w:rsidR="002810A8" w:rsidRDefault="002810A8" w:rsidP="00411ABF">
            <w:pPr>
              <w:jc w:val="both"/>
              <w:rPr>
                <w:rFonts w:cs="Tahoma"/>
              </w:rPr>
            </w:pPr>
            <w:r>
              <w:rPr>
                <w:rFonts w:cs="Tahoma"/>
              </w:rPr>
              <w:t>Type d’indicateur</w:t>
            </w:r>
          </w:p>
        </w:tc>
        <w:tc>
          <w:tcPr>
            <w:tcW w:w="6516" w:type="dxa"/>
          </w:tcPr>
          <w:p w14:paraId="39B6C87B" w14:textId="77777777" w:rsidR="002810A8" w:rsidRPr="00816B9D" w:rsidRDefault="002810A8" w:rsidP="00411ABF">
            <w:pPr>
              <w:jc w:val="both"/>
              <w:rPr>
                <w:rFonts w:cs="Tahoma"/>
              </w:rPr>
            </w:pPr>
            <w:r>
              <w:rPr>
                <w:rFonts w:cs="Tahoma"/>
              </w:rPr>
              <w:t>Indicateurs d’activité</w:t>
            </w:r>
          </w:p>
        </w:tc>
      </w:tr>
      <w:tr w:rsidR="002810A8" w14:paraId="064979AF" w14:textId="77777777" w:rsidTr="00411ABF">
        <w:tc>
          <w:tcPr>
            <w:tcW w:w="2547" w:type="dxa"/>
          </w:tcPr>
          <w:p w14:paraId="146D3573" w14:textId="77777777" w:rsidR="002810A8" w:rsidRDefault="002810A8" w:rsidP="00411ABF">
            <w:pPr>
              <w:jc w:val="both"/>
              <w:rPr>
                <w:rFonts w:cs="Tahoma"/>
              </w:rPr>
            </w:pPr>
            <w:r>
              <w:rPr>
                <w:rFonts w:cs="Tahoma"/>
              </w:rPr>
              <w:t>Clé de lecture</w:t>
            </w:r>
          </w:p>
        </w:tc>
        <w:tc>
          <w:tcPr>
            <w:tcW w:w="6516" w:type="dxa"/>
          </w:tcPr>
          <w:p w14:paraId="3CA83952" w14:textId="77777777" w:rsidR="002810A8" w:rsidRDefault="002810A8" w:rsidP="00411ABF">
            <w:pPr>
              <w:jc w:val="both"/>
              <w:rPr>
                <w:rFonts w:cs="Tahoma"/>
              </w:rPr>
            </w:pPr>
            <w:r>
              <w:rPr>
                <w:rFonts w:cs="Tahoma"/>
              </w:rPr>
              <w:t xml:space="preserve">Cet indicateur alimente le bilan d’activité du 3C sur la mission recherche clinique du cahier des charges 3C. Les inclusions effectives dans les essais cliniques seront issues des bilans réalisés par les directions de la recherche clinique ou des </w:t>
            </w:r>
            <w:proofErr w:type="spellStart"/>
            <w:r>
              <w:rPr>
                <w:rFonts w:cs="Tahoma"/>
              </w:rPr>
              <w:t>ARCs</w:t>
            </w:r>
            <w:proofErr w:type="spellEnd"/>
            <w:r>
              <w:rPr>
                <w:rFonts w:cs="Tahoma"/>
              </w:rPr>
              <w:t xml:space="preserve"> concernés de chaque établissement membre du 3C et seront données pour chacun de ces établissements ; il y aura donc autant de résultats à l’indicateur 19 que d’établissements membres du 3C concernés. A noter un délai important pour recueillir cet indicateur auprès des directions de recherche clinique, en lien avec les délais d’obtention d’informations via les promoteurs d’essais cliniques.</w:t>
            </w:r>
          </w:p>
          <w:p w14:paraId="1CABCFA4" w14:textId="77777777" w:rsidR="002810A8" w:rsidRPr="00816B9D" w:rsidRDefault="002810A8" w:rsidP="00411ABF">
            <w:pPr>
              <w:jc w:val="both"/>
              <w:rPr>
                <w:rFonts w:cs="Tahoma"/>
              </w:rPr>
            </w:pPr>
            <w:r>
              <w:rPr>
                <w:rFonts w:cs="Tahoma"/>
              </w:rPr>
              <w:t>Compte tenu du rôle modeste des 3C dans ce domaine vis-à-vis des nombreux acteurs de la recherche clinique, un Copil régional est en cours de mise en place, qui permettra de mieux définir les actions à mener dans ce domaine, la définition d’indicateurs valides et fiables et la place des 3C.</w:t>
            </w:r>
          </w:p>
        </w:tc>
      </w:tr>
      <w:tr w:rsidR="002810A8" w14:paraId="3E88ED6F" w14:textId="77777777" w:rsidTr="00411ABF">
        <w:tc>
          <w:tcPr>
            <w:tcW w:w="2547" w:type="dxa"/>
          </w:tcPr>
          <w:p w14:paraId="4BCDDD67" w14:textId="77777777" w:rsidR="002810A8" w:rsidRDefault="002810A8" w:rsidP="00411ABF">
            <w:pPr>
              <w:jc w:val="both"/>
              <w:rPr>
                <w:rFonts w:cs="Tahoma"/>
              </w:rPr>
            </w:pPr>
            <w:r>
              <w:rPr>
                <w:rFonts w:cs="Tahoma"/>
              </w:rPr>
              <w:t>Modalités de calcul</w:t>
            </w:r>
          </w:p>
        </w:tc>
        <w:tc>
          <w:tcPr>
            <w:tcW w:w="6516" w:type="dxa"/>
          </w:tcPr>
          <w:p w14:paraId="33B3A66A" w14:textId="77777777" w:rsidR="002810A8" w:rsidRDefault="002810A8" w:rsidP="00411ABF">
            <w:pPr>
              <w:jc w:val="both"/>
              <w:rPr>
                <w:rFonts w:cs="Tahoma"/>
              </w:rPr>
            </w:pPr>
            <w:r>
              <w:rPr>
                <w:rFonts w:cs="Tahoma"/>
              </w:rPr>
              <w:t>Rythme conseillé : recueil annuel sur une année civile</w:t>
            </w:r>
          </w:p>
          <w:p w14:paraId="0E03FCDD" w14:textId="77777777" w:rsidR="002810A8" w:rsidRDefault="002810A8" w:rsidP="00411ABF">
            <w:pPr>
              <w:jc w:val="both"/>
              <w:rPr>
                <w:rFonts w:cs="Tahoma"/>
              </w:rPr>
            </w:pPr>
            <w:r>
              <w:rPr>
                <w:rFonts w:cs="Tahoma"/>
              </w:rPr>
              <w:t>Source de données conseillée : bilan annuel des référents de recherche clinique des établissements membres du 3C</w:t>
            </w:r>
          </w:p>
          <w:p w14:paraId="4A086148" w14:textId="77777777" w:rsidR="002810A8" w:rsidRPr="00816B9D" w:rsidRDefault="002810A8" w:rsidP="00411ABF">
            <w:pPr>
              <w:jc w:val="both"/>
              <w:rPr>
                <w:rFonts w:cs="Tahoma"/>
              </w:rPr>
            </w:pPr>
            <w:r>
              <w:rPr>
                <w:rFonts w:cs="Tahoma"/>
              </w:rPr>
              <w:t>Calcul à effectuer pour chaque établissement membre du 3C qui possède une direction de la recherche clinique ou des ARCS en cancérologie et non par 3C. Sont donc exclus les établissements qui ne possèdent ni direction de recherche clinique ni ARC en cancérologie.</w:t>
            </w:r>
          </w:p>
        </w:tc>
      </w:tr>
      <w:tr w:rsidR="002810A8" w14:paraId="65F0E78C" w14:textId="77777777" w:rsidTr="00411ABF">
        <w:tc>
          <w:tcPr>
            <w:tcW w:w="2547" w:type="dxa"/>
          </w:tcPr>
          <w:p w14:paraId="260992D8" w14:textId="77777777" w:rsidR="002810A8" w:rsidRDefault="002810A8" w:rsidP="00411ABF">
            <w:pPr>
              <w:jc w:val="both"/>
              <w:rPr>
                <w:rFonts w:cs="Tahoma"/>
              </w:rPr>
            </w:pPr>
            <w:r>
              <w:rPr>
                <w:rFonts w:cs="Tahoma"/>
              </w:rPr>
              <w:t>Références</w:t>
            </w:r>
          </w:p>
        </w:tc>
        <w:tc>
          <w:tcPr>
            <w:tcW w:w="6516" w:type="dxa"/>
          </w:tcPr>
          <w:p w14:paraId="585321F0" w14:textId="77777777" w:rsidR="002810A8" w:rsidRDefault="002810A8" w:rsidP="00411ABF">
            <w:pPr>
              <w:jc w:val="both"/>
              <w:rPr>
                <w:rFonts w:cs="Tahoma"/>
              </w:rPr>
            </w:pPr>
            <w:r>
              <w:rPr>
                <w:rFonts w:cs="Tahoma"/>
              </w:rPr>
              <w:t>Cahier des charges des 3C de Nouvelle-Aquitaine</w:t>
            </w:r>
          </w:p>
          <w:p w14:paraId="0849DA3E" w14:textId="77777777" w:rsidR="002810A8" w:rsidRDefault="002810A8" w:rsidP="00411ABF">
            <w:pPr>
              <w:jc w:val="both"/>
            </w:pPr>
            <w:r>
              <w:rPr>
                <w:rFonts w:cs="Tahoma"/>
              </w:rPr>
              <w:t xml:space="preserve">Circulaire </w:t>
            </w:r>
            <w:r>
              <w:t>DHOS/SDO/2005/101 du 22 février 2005 relative à l’organisation des soins en cancérologie</w:t>
            </w:r>
          </w:p>
          <w:p w14:paraId="14463F23" w14:textId="77777777" w:rsidR="002810A8" w:rsidRDefault="002810A8" w:rsidP="00411ABF">
            <w:pPr>
              <w:jc w:val="both"/>
              <w:rPr>
                <w:rFonts w:cs="Tahoma"/>
              </w:rPr>
            </w:pPr>
            <w:r>
              <w:t>SRS Nouvelle-Aquitaine 2018-2023</w:t>
            </w:r>
          </w:p>
        </w:tc>
      </w:tr>
    </w:tbl>
    <w:p w14:paraId="65EFCAC9" w14:textId="77777777" w:rsidR="002810A8" w:rsidRDefault="002810A8" w:rsidP="002810A8">
      <w:pPr>
        <w:rPr>
          <w:b/>
          <w:bCs/>
        </w:rPr>
      </w:pPr>
    </w:p>
    <w:p w14:paraId="5F83D18F" w14:textId="77777777" w:rsidR="002810A8" w:rsidRDefault="002810A8">
      <w:r>
        <w:br w:type="page"/>
      </w:r>
    </w:p>
    <w:p w14:paraId="5F0B5202" w14:textId="5BC32ABF" w:rsidR="002810A8" w:rsidRDefault="002810A8" w:rsidP="00A605FC">
      <w:pPr>
        <w:pStyle w:val="Titre2"/>
      </w:pPr>
      <w:bookmarkStart w:id="66" w:name="_Toc94177258"/>
      <w:r>
        <w:lastRenderedPageBreak/>
        <w:t>Charte du 3C</w:t>
      </w:r>
      <w:bookmarkEnd w:id="66"/>
    </w:p>
    <w:p w14:paraId="694BD4A0" w14:textId="77777777" w:rsidR="001043E8" w:rsidRPr="001043E8" w:rsidRDefault="001043E8" w:rsidP="001043E8"/>
    <w:p w14:paraId="5056089E" w14:textId="1D28E5E7" w:rsidR="002810A8" w:rsidRDefault="002810A8" w:rsidP="00A605FC">
      <w:pPr>
        <w:pStyle w:val="Titre2"/>
      </w:pPr>
      <w:bookmarkStart w:id="67" w:name="_Toc94177259"/>
      <w:r>
        <w:t>Programme annuel d’actions</w:t>
      </w:r>
      <w:bookmarkEnd w:id="67"/>
    </w:p>
    <w:p w14:paraId="45089859" w14:textId="77777777" w:rsidR="001043E8" w:rsidRPr="001043E8" w:rsidRDefault="001043E8" w:rsidP="001043E8"/>
    <w:p w14:paraId="0F9572D6" w14:textId="75C96878" w:rsidR="002810A8" w:rsidRDefault="002810A8" w:rsidP="00A605FC">
      <w:pPr>
        <w:pStyle w:val="Titre2"/>
      </w:pPr>
      <w:bookmarkStart w:id="68" w:name="_Toc94177260"/>
      <w:r>
        <w:t>Annuaire/Agenda RCP</w:t>
      </w:r>
      <w:bookmarkEnd w:id="68"/>
    </w:p>
    <w:p w14:paraId="4AB9B123" w14:textId="77777777" w:rsidR="001043E8" w:rsidRPr="001043E8" w:rsidRDefault="001043E8" w:rsidP="001043E8"/>
    <w:p w14:paraId="7363429F" w14:textId="77777777" w:rsidR="002810A8" w:rsidRDefault="002810A8" w:rsidP="00A605FC">
      <w:pPr>
        <w:pStyle w:val="Titre2"/>
      </w:pPr>
      <w:bookmarkStart w:id="69" w:name="_Toc94177261"/>
      <w:r>
        <w:t>Etc.</w:t>
      </w:r>
      <w:bookmarkEnd w:id="69"/>
    </w:p>
    <w:p w14:paraId="3B43748F" w14:textId="68E6F26B" w:rsidR="002810A8" w:rsidRPr="009C3304" w:rsidRDefault="002810A8" w:rsidP="002810A8"/>
    <w:p w14:paraId="6829C399" w14:textId="77777777" w:rsidR="000C728B" w:rsidRPr="009C3304" w:rsidRDefault="000C728B" w:rsidP="009C3304">
      <w:pPr>
        <w:tabs>
          <w:tab w:val="left" w:pos="7095"/>
        </w:tabs>
      </w:pPr>
    </w:p>
    <w:sectPr w:rsidR="000C728B" w:rsidRPr="009C3304" w:rsidSect="00E25A0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BAA52" w14:textId="77777777" w:rsidR="00BE707A" w:rsidRDefault="00BE707A" w:rsidP="006B1F01">
      <w:r>
        <w:separator/>
      </w:r>
    </w:p>
  </w:endnote>
  <w:endnote w:type="continuationSeparator" w:id="0">
    <w:p w14:paraId="0BD1D989" w14:textId="77777777" w:rsidR="00BE707A" w:rsidRDefault="00BE707A" w:rsidP="006B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1" w:fontKey="{969B9888-7E3F-47DC-B122-1E900250317C}"/>
  </w:font>
  <w:font w:name="Webdings">
    <w:panose1 w:val="05030102010509060703"/>
    <w:charset w:val="02"/>
    <w:family w:val="roman"/>
    <w:pitch w:val="variable"/>
    <w:sig w:usb0="00000000" w:usb1="10000000" w:usb2="00000000" w:usb3="00000000" w:csb0="80000000" w:csb1="00000000"/>
    <w:embedRegular r:id="rId2" w:fontKey="{A55C47EE-E2BC-4E09-B64E-362C82AB90D3}"/>
  </w:font>
  <w:font w:name="Tahoma">
    <w:panose1 w:val="020B0604030504040204"/>
    <w:charset w:val="00"/>
    <w:family w:val="swiss"/>
    <w:pitch w:val="variable"/>
    <w:sig w:usb0="E1002EFF" w:usb1="C000605B" w:usb2="00000029" w:usb3="00000000" w:csb0="000101FF" w:csb1="00000000"/>
    <w:embedRegular r:id="rId3" w:fontKey="{A6904CFE-DAAE-4608-AFAF-EC10A9313A77}"/>
    <w:embedBold r:id="rId4" w:fontKey="{DEA5465F-8873-4D4D-9100-482CDCE64171}"/>
    <w:embedItalic r:id="rId5" w:fontKey="{8FC1C771-9EC5-44B3-8767-19FB333C591D}"/>
    <w:embedBoldItalic r:id="rId6" w:fontKey="{E02AB746-CB54-416F-A614-1145E4AFC8C2}"/>
  </w:font>
  <w:font w:name="Calibri">
    <w:panose1 w:val="020F0502020204030204"/>
    <w:charset w:val="00"/>
    <w:family w:val="swiss"/>
    <w:pitch w:val="variable"/>
    <w:sig w:usb0="E4002EFF" w:usb1="C200247B" w:usb2="00000009" w:usb3="00000000" w:csb0="000001FF" w:csb1="00000000"/>
    <w:embedRegular r:id="rId7" w:fontKey="{77781F91-326F-4746-9AA2-E0006A4D00FF}"/>
    <w:embedBold r:id="rId8" w:fontKey="{91C4D1AF-90DB-4836-A3F0-E5F15A1822FE}"/>
  </w:font>
  <w:font w:name="HelveticaNeue LT 55 Roman">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5FEA9D1A-6C3E-47A0-A3BB-FDE8F9829BCD}"/>
    <w:embedItalic r:id="rId10" w:fontKey="{F1408A3D-65E1-45DF-A99C-56E060297780}"/>
  </w:font>
  <w:font w:name="Ginóra Sans">
    <w:altName w:val="Calibri"/>
    <w:charset w:val="00"/>
    <w:family w:val="auto"/>
    <w:pitch w:val="variable"/>
    <w:sig w:usb0="00000003" w:usb1="00000000" w:usb2="00000000" w:usb3="00000000" w:csb0="00000001" w:csb1="00000000"/>
    <w:embedRegular r:id="rId11" w:fontKey="{A0C73937-67F3-41DA-BF7B-209D67E44809}"/>
  </w:font>
  <w:font w:name="Verdana">
    <w:panose1 w:val="020B0604030504040204"/>
    <w:charset w:val="00"/>
    <w:family w:val="swiss"/>
    <w:pitch w:val="variable"/>
    <w:sig w:usb0="A00006FF" w:usb1="4000205B" w:usb2="00000010" w:usb3="00000000" w:csb0="0000019F" w:csb1="00000000"/>
    <w:embedRegular r:id="rId12" w:fontKey="{104343CE-D892-42D9-A624-1CC97A2827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DC92" w14:textId="31B2E883" w:rsidR="00BE707A" w:rsidRDefault="00E135BE" w:rsidP="0049591A">
    <w:pPr>
      <w:pStyle w:val="Titrepieddepage"/>
      <w:pBdr>
        <w:bottom w:val="single" w:sz="18" w:space="0" w:color="EC6608"/>
      </w:pBdr>
      <w:ind w:left="-851" w:right="-141"/>
    </w:pPr>
    <w:sdt>
      <w:sdtPr>
        <w:rPr>
          <w:rStyle w:val="TitrepieddepageCar"/>
          <w:b/>
        </w:rPr>
        <w:alias w:val="Titre "/>
        <w:tag w:val=""/>
        <w:id w:val="2106613866"/>
        <w:placeholder>
          <w:docPart w:val="E4131AE90F874839841BF5F4FAA2E916"/>
        </w:placeholder>
        <w:dataBinding w:prefixMappings="xmlns:ns0='http://purl.org/dc/elements/1.1/' xmlns:ns1='http://schemas.openxmlformats.org/package/2006/metadata/core-properties' " w:xpath="/ns1:coreProperties[1]/ns0:title[1]" w:storeItemID="{6C3C8BC8-F283-45AE-878A-BAB7291924A1}"/>
        <w:text/>
      </w:sdtPr>
      <w:sdtEndPr>
        <w:rPr>
          <w:rStyle w:val="TitrepieddepageCar"/>
        </w:rPr>
      </w:sdtEndPr>
      <w:sdtContent>
        <w:r w:rsidR="00BE707A">
          <w:rPr>
            <w:rStyle w:val="TitrepieddepageCar"/>
            <w:b/>
          </w:rPr>
          <w:t>Trame régionale – Rapport d’activité 3C Nouvelle-Aquitaine</w:t>
        </w:r>
      </w:sdtContent>
    </w:sdt>
    <w:r w:rsidR="00BE707A" w:rsidRPr="008449E3">
      <w:rPr>
        <w:noProof/>
        <w:color w:val="FFFFFF" w:themeColor="background1"/>
      </w:rPr>
      <w:t xml:space="preserve"> </w:t>
    </w:r>
    <w:r w:rsidR="00BE707A">
      <w:rPr>
        <w:noProof/>
        <w:lang w:eastAsia="fr-FR" w:bidi="ar-SA"/>
      </w:rPr>
      <mc:AlternateContent>
        <mc:Choice Requires="wps">
          <w:drawing>
            <wp:inline distT="0" distB="0" distL="0" distR="0" wp14:anchorId="33E0999F" wp14:editId="4A72423A">
              <wp:extent cx="45085" cy="45085"/>
              <wp:effectExtent l="0" t="0" r="0" b="0"/>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rect">
                        <a:avLst/>
                      </a:prstGeom>
                      <a:solidFill>
                        <a:srgbClr val="EC66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B2EB4E" id="Rectangle 18"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" fillcolor="#ec6608" stroked="f" strokeweight="1pt">
              <w10:anchorlock/>
            </v:rect>
          </w:pict>
        </mc:Fallback>
      </mc:AlternateContent>
    </w:r>
    <w:r w:rsidR="00BE707A">
      <w:rPr>
        <w:noProof/>
        <w:color w:val="FFFFFF" w:themeColor="background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FB66" w14:textId="77777777" w:rsidR="00BE707A" w:rsidRDefault="00BE707A" w:rsidP="006B1F01">
      <w:r>
        <w:separator/>
      </w:r>
    </w:p>
  </w:footnote>
  <w:footnote w:type="continuationSeparator" w:id="0">
    <w:p w14:paraId="59661091" w14:textId="77777777" w:rsidR="00BE707A" w:rsidRDefault="00BE707A" w:rsidP="006B1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7836F" w14:textId="20B19B57" w:rsidR="00BE707A" w:rsidRDefault="00E135BE">
    <w:pPr>
      <w:pStyle w:val="En-tte"/>
    </w:pPr>
    <w:r>
      <w:rPr>
        <w:noProof/>
      </w:rPr>
      <w:pict w14:anchorId="53EE3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79.7pt;height:159.9pt;rotation:315;z-index:-251630592;mso-position-horizontal:center;mso-position-horizontal-relative:margin;mso-position-vertical:center;mso-position-vertical-relative:margin" o:allowincell="f" fillcolor="silver" stroked="f">
          <v:fill opacity=".5"/>
          <v:textpath style="font-family:&quot;Tahoma&quot;;font-size:1pt" string="PROJET"/>
          <w10:wrap anchorx="margin" anchory="margin"/>
        </v:shape>
      </w:pict>
    </w:r>
    <w:r>
      <w:rPr>
        <w:noProof/>
      </w:rPr>
      <w:pict w14:anchorId="5D7336B8">
        <v:shape id="_x0000_s2055" type="#_x0000_t136" style="position:absolute;margin-left:0;margin-top:0;width:608.4pt;height:81.1pt;rotation:315;z-index:-251642880;mso-position-horizontal:center;mso-position-horizontal-relative:margin;mso-position-vertical:center;mso-position-vertical-relative:margin" o:allowincell="f" fillcolor="silver" stroked="f">
          <v:fill opacity=".5"/>
          <v:textpath style="font-family:&quot;Tahoma&quot;;font-size:1pt" string="NE PAS DIFFUS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B005" w14:textId="2B9F8CB4" w:rsidR="00BE707A" w:rsidRDefault="00BE707A">
    <w:pPr>
      <w:pStyle w:val="En-tte"/>
    </w:pPr>
    <w:r>
      <w:tab/>
    </w:r>
    <w:r>
      <w:tab/>
    </w:r>
    <w:r>
      <w:fldChar w:fldCharType="begin"/>
    </w:r>
    <w:r>
      <w:instrText xml:space="preserve"> PAGE  \* Arabic  \* MERGEFORMAT </w:instrText>
    </w:r>
    <w:r>
      <w:fldChar w:fldCharType="separate"/>
    </w:r>
    <w:r>
      <w:rPr>
        <w:noProof/>
      </w:rPr>
      <w:t>6</w:t>
    </w:r>
    <w:r>
      <w:fldChar w:fldCharType="end"/>
    </w:r>
    <w:r>
      <w:t>/</w:t>
    </w:r>
    <w:fldSimple w:instr=" NUMPAGES  \* Arabic  \* MERGEFORMAT ">
      <w:r>
        <w:rPr>
          <w:noProof/>
        </w:rPr>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0CB2"/>
    <w:multiLevelType w:val="hybridMultilevel"/>
    <w:tmpl w:val="7278D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8E6AD8"/>
    <w:multiLevelType w:val="hybridMultilevel"/>
    <w:tmpl w:val="7A72E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922D6C"/>
    <w:multiLevelType w:val="hybridMultilevel"/>
    <w:tmpl w:val="62D29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2C064F"/>
    <w:multiLevelType w:val="hybridMultilevel"/>
    <w:tmpl w:val="DAA0DB18"/>
    <w:lvl w:ilvl="0" w:tplc="AFDC3594">
      <w:start w:val="1"/>
      <w:numFmt w:val="bullet"/>
      <w:pStyle w:val="AFPFlechesNoires"/>
      <w:lvlText w:val=""/>
      <w:lvlJc w:val="left"/>
      <w:pPr>
        <w:tabs>
          <w:tab w:val="num" w:pos="368"/>
        </w:tabs>
        <w:ind w:left="368" w:hanging="360"/>
      </w:pPr>
      <w:rPr>
        <w:rFonts w:ascii="Wingdings 3" w:hAnsi="Wingdings 3" w:hint="default"/>
        <w:b/>
        <w:i w:val="0"/>
        <w:color w:val="auto"/>
        <w:sz w:val="16"/>
        <w:szCs w:val="16"/>
      </w:rPr>
    </w:lvl>
    <w:lvl w:ilvl="1" w:tplc="040C0003" w:tentative="1">
      <w:start w:val="1"/>
      <w:numFmt w:val="bullet"/>
      <w:lvlText w:val="o"/>
      <w:lvlJc w:val="left"/>
      <w:pPr>
        <w:tabs>
          <w:tab w:val="num" w:pos="1440"/>
        </w:tabs>
        <w:ind w:left="1440" w:hanging="360"/>
      </w:pPr>
      <w:rPr>
        <w:rFonts w:ascii="Courier New" w:hAnsi="Courier New" w:cs="Web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eb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eb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C353DD"/>
    <w:multiLevelType w:val="multilevel"/>
    <w:tmpl w:val="C53AE4A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rFonts w:ascii="Tahoma" w:hAnsi="Tahoma" w:cs="Tahoma" w:hint="default"/>
        <w:sz w:val="24"/>
      </w:rPr>
    </w:lvl>
    <w:lvl w:ilvl="3">
      <w:start w:val="1"/>
      <w:numFmt w:val="lowerLetter"/>
      <w:pStyle w:val="Titre4"/>
      <w:lvlText w:val="%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224F6471"/>
    <w:multiLevelType w:val="hybridMultilevel"/>
    <w:tmpl w:val="05AC15FC"/>
    <w:lvl w:ilvl="0" w:tplc="ADF4050A">
      <w:start w:val="19"/>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1719A4"/>
    <w:multiLevelType w:val="hybridMultilevel"/>
    <w:tmpl w:val="A7E46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494DED"/>
    <w:multiLevelType w:val="hybridMultilevel"/>
    <w:tmpl w:val="0A56D53E"/>
    <w:lvl w:ilvl="0" w:tplc="ADF4050A">
      <w:start w:val="19"/>
      <w:numFmt w:val="bullet"/>
      <w:lvlText w:val="-"/>
      <w:lvlJc w:val="left"/>
      <w:pPr>
        <w:ind w:left="720" w:hanging="360"/>
      </w:pPr>
      <w:rPr>
        <w:rFonts w:ascii="Tahoma" w:eastAsiaTheme="minorEastAsia"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E406C3"/>
    <w:multiLevelType w:val="hybridMultilevel"/>
    <w:tmpl w:val="65644296"/>
    <w:lvl w:ilvl="0" w:tplc="09EE3546">
      <w:numFmt w:val="bullet"/>
      <w:lvlText w:val=""/>
      <w:lvlJc w:val="left"/>
      <w:pPr>
        <w:tabs>
          <w:tab w:val="num" w:pos="360"/>
        </w:tabs>
        <w:ind w:left="360" w:hanging="360"/>
      </w:pPr>
      <w:rPr>
        <w:rFonts w:ascii="Wingdings" w:eastAsia="Times New Roman" w:hAnsi="Wingdings" w:cs="Times New Roman" w:hint="default"/>
        <w:b/>
        <w:i w:val="0"/>
        <w:color w:val="FF0000"/>
        <w:sz w:val="16"/>
        <w:szCs w:val="16"/>
      </w:rPr>
    </w:lvl>
    <w:lvl w:ilvl="1" w:tplc="FFFFFFFF">
      <w:start w:val="1"/>
      <w:numFmt w:val="bullet"/>
      <w:pStyle w:val="AFPActionsAutres"/>
      <w:lvlText w:val=""/>
      <w:lvlJc w:val="left"/>
      <w:pPr>
        <w:tabs>
          <w:tab w:val="num" w:pos="1643"/>
        </w:tabs>
        <w:ind w:left="1643" w:hanging="360"/>
      </w:pPr>
      <w:rPr>
        <w:rFonts w:ascii="Wingdings 3" w:hAnsi="Wingdings 3" w:hint="default"/>
        <w:b/>
        <w:i w:val="0"/>
        <w:color w:val="auto"/>
        <w:sz w:val="16"/>
        <w:szCs w:val="16"/>
      </w:rPr>
    </w:lvl>
    <w:lvl w:ilvl="2" w:tplc="65DAB306">
      <w:numFmt w:val="bullet"/>
      <w:lvlText w:val=""/>
      <w:lvlJc w:val="left"/>
      <w:pPr>
        <w:tabs>
          <w:tab w:val="num" w:pos="2168"/>
        </w:tabs>
        <w:ind w:left="2168" w:hanging="360"/>
      </w:pPr>
      <w:rPr>
        <w:rFonts w:ascii="Wingdings" w:eastAsia="Times New Roman" w:hAnsi="Wingdings" w:cs="Times New Roman" w:hint="default"/>
      </w:rPr>
    </w:lvl>
    <w:lvl w:ilvl="3" w:tplc="FFFFFFFF" w:tentative="1">
      <w:start w:val="1"/>
      <w:numFmt w:val="bullet"/>
      <w:lvlText w:val=""/>
      <w:lvlJc w:val="left"/>
      <w:pPr>
        <w:tabs>
          <w:tab w:val="num" w:pos="2888"/>
        </w:tabs>
        <w:ind w:left="2888" w:hanging="360"/>
      </w:pPr>
      <w:rPr>
        <w:rFonts w:ascii="Symbol" w:hAnsi="Symbol" w:hint="default"/>
      </w:rPr>
    </w:lvl>
    <w:lvl w:ilvl="4" w:tplc="FFFFFFFF" w:tentative="1">
      <w:start w:val="1"/>
      <w:numFmt w:val="bullet"/>
      <w:lvlText w:val="o"/>
      <w:lvlJc w:val="left"/>
      <w:pPr>
        <w:tabs>
          <w:tab w:val="num" w:pos="3608"/>
        </w:tabs>
        <w:ind w:left="3608" w:hanging="360"/>
      </w:pPr>
      <w:rPr>
        <w:rFonts w:ascii="Courier New" w:hAnsi="Courier New" w:cs="Webdings" w:hint="default"/>
      </w:rPr>
    </w:lvl>
    <w:lvl w:ilvl="5" w:tplc="FFFFFFFF" w:tentative="1">
      <w:start w:val="1"/>
      <w:numFmt w:val="bullet"/>
      <w:lvlText w:val=""/>
      <w:lvlJc w:val="left"/>
      <w:pPr>
        <w:tabs>
          <w:tab w:val="num" w:pos="4328"/>
        </w:tabs>
        <w:ind w:left="4328" w:hanging="360"/>
      </w:pPr>
      <w:rPr>
        <w:rFonts w:ascii="Wingdings" w:hAnsi="Wingdings" w:hint="default"/>
      </w:rPr>
    </w:lvl>
    <w:lvl w:ilvl="6" w:tplc="FFFFFFFF" w:tentative="1">
      <w:start w:val="1"/>
      <w:numFmt w:val="bullet"/>
      <w:lvlText w:val=""/>
      <w:lvlJc w:val="left"/>
      <w:pPr>
        <w:tabs>
          <w:tab w:val="num" w:pos="5048"/>
        </w:tabs>
        <w:ind w:left="5048" w:hanging="360"/>
      </w:pPr>
      <w:rPr>
        <w:rFonts w:ascii="Symbol" w:hAnsi="Symbol" w:hint="default"/>
      </w:rPr>
    </w:lvl>
    <w:lvl w:ilvl="7" w:tplc="FFFFFFFF" w:tentative="1">
      <w:start w:val="1"/>
      <w:numFmt w:val="bullet"/>
      <w:lvlText w:val="o"/>
      <w:lvlJc w:val="left"/>
      <w:pPr>
        <w:tabs>
          <w:tab w:val="num" w:pos="5768"/>
        </w:tabs>
        <w:ind w:left="5768" w:hanging="360"/>
      </w:pPr>
      <w:rPr>
        <w:rFonts w:ascii="Courier New" w:hAnsi="Courier New" w:cs="Webdings" w:hint="default"/>
      </w:rPr>
    </w:lvl>
    <w:lvl w:ilvl="8" w:tplc="FFFFFFFF" w:tentative="1">
      <w:start w:val="1"/>
      <w:numFmt w:val="bullet"/>
      <w:lvlText w:val=""/>
      <w:lvlJc w:val="left"/>
      <w:pPr>
        <w:tabs>
          <w:tab w:val="num" w:pos="6488"/>
        </w:tabs>
        <w:ind w:left="6488" w:hanging="360"/>
      </w:pPr>
      <w:rPr>
        <w:rFonts w:ascii="Wingdings" w:hAnsi="Wingdings" w:hint="default"/>
      </w:rPr>
    </w:lvl>
  </w:abstractNum>
  <w:abstractNum w:abstractNumId="9" w15:restartNumberingAfterBreak="0">
    <w:nsid w:val="4DED477D"/>
    <w:multiLevelType w:val="hybridMultilevel"/>
    <w:tmpl w:val="8CE47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2738D9"/>
    <w:multiLevelType w:val="hybridMultilevel"/>
    <w:tmpl w:val="39303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B4D029E"/>
    <w:multiLevelType w:val="hybridMultilevel"/>
    <w:tmpl w:val="41CA5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20067633">
    <w:abstractNumId w:val="3"/>
  </w:num>
  <w:num w:numId="2" w16cid:durableId="1777434413">
    <w:abstractNumId w:val="8"/>
  </w:num>
  <w:num w:numId="3" w16cid:durableId="2127768688">
    <w:abstractNumId w:val="4"/>
  </w:num>
  <w:num w:numId="4" w16cid:durableId="1487477982">
    <w:abstractNumId w:val="7"/>
  </w:num>
  <w:num w:numId="5" w16cid:durableId="1286739653">
    <w:abstractNumId w:val="1"/>
  </w:num>
  <w:num w:numId="6" w16cid:durableId="2063018211">
    <w:abstractNumId w:val="5"/>
  </w:num>
  <w:num w:numId="7" w16cid:durableId="1658806353">
    <w:abstractNumId w:val="4"/>
  </w:num>
  <w:num w:numId="8" w16cid:durableId="1014108602">
    <w:abstractNumId w:val="4"/>
  </w:num>
  <w:num w:numId="9" w16cid:durableId="377097663">
    <w:abstractNumId w:val="9"/>
  </w:num>
  <w:num w:numId="10" w16cid:durableId="1312900852">
    <w:abstractNumId w:val="11"/>
  </w:num>
  <w:num w:numId="11" w16cid:durableId="1055929822">
    <w:abstractNumId w:val="6"/>
  </w:num>
  <w:num w:numId="12" w16cid:durableId="1837961151">
    <w:abstractNumId w:val="0"/>
  </w:num>
  <w:num w:numId="13" w16cid:durableId="524170020">
    <w:abstractNumId w:val="2"/>
  </w:num>
  <w:num w:numId="14" w16cid:durableId="1009060316">
    <w:abstractNumId w:val="10"/>
  </w:num>
  <w:num w:numId="15" w16cid:durableId="374889957">
    <w:abstractNumId w:val="4"/>
  </w:num>
  <w:num w:numId="16" w16cid:durableId="1164468323">
    <w:abstractNumId w:val="4"/>
  </w:num>
  <w:num w:numId="17" w16cid:durableId="2060206311">
    <w:abstractNumId w:val="4"/>
  </w:num>
  <w:num w:numId="18" w16cid:durableId="2136946265">
    <w:abstractNumId w:val="4"/>
  </w:num>
  <w:num w:numId="19" w16cid:durableId="47606696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09"/>
  <w:hyphenationZone w:val="425"/>
  <w:drawingGridHorizontalSpacing w:val="120"/>
  <w:displayHorizontalDrawingGridEvery w:val="2"/>
  <w:characterSpacingControl w:val="doNotCompress"/>
  <w:hdrShapeDefaults>
    <o:shapedefaults v:ext="edit" spidmax="2063">
      <o:colormru v:ext="edit" colors="#c90,#fc3,#6da8e0,#f6b60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103"/>
    <w:rsid w:val="00000493"/>
    <w:rsid w:val="00003384"/>
    <w:rsid w:val="00004570"/>
    <w:rsid w:val="0000574C"/>
    <w:rsid w:val="00005948"/>
    <w:rsid w:val="000059E5"/>
    <w:rsid w:val="00005CD2"/>
    <w:rsid w:val="00006B03"/>
    <w:rsid w:val="00007F83"/>
    <w:rsid w:val="00013D30"/>
    <w:rsid w:val="0001448E"/>
    <w:rsid w:val="000145D3"/>
    <w:rsid w:val="000147D4"/>
    <w:rsid w:val="000149AC"/>
    <w:rsid w:val="00015E55"/>
    <w:rsid w:val="000175E9"/>
    <w:rsid w:val="00017A63"/>
    <w:rsid w:val="00017DFE"/>
    <w:rsid w:val="00020227"/>
    <w:rsid w:val="00021540"/>
    <w:rsid w:val="0002181D"/>
    <w:rsid w:val="00022CED"/>
    <w:rsid w:val="00022D4F"/>
    <w:rsid w:val="0002408F"/>
    <w:rsid w:val="00024D66"/>
    <w:rsid w:val="000254B1"/>
    <w:rsid w:val="00026D7F"/>
    <w:rsid w:val="00026E6D"/>
    <w:rsid w:val="00026F73"/>
    <w:rsid w:val="0002755E"/>
    <w:rsid w:val="00030BDD"/>
    <w:rsid w:val="00030E72"/>
    <w:rsid w:val="0003129B"/>
    <w:rsid w:val="000321BC"/>
    <w:rsid w:val="000327B0"/>
    <w:rsid w:val="00032C6C"/>
    <w:rsid w:val="000342B8"/>
    <w:rsid w:val="00034334"/>
    <w:rsid w:val="00034497"/>
    <w:rsid w:val="000354E1"/>
    <w:rsid w:val="00035D39"/>
    <w:rsid w:val="0004048D"/>
    <w:rsid w:val="000429CC"/>
    <w:rsid w:val="00042DE3"/>
    <w:rsid w:val="000431EA"/>
    <w:rsid w:val="00043AD7"/>
    <w:rsid w:val="000445EB"/>
    <w:rsid w:val="00044A70"/>
    <w:rsid w:val="00044C55"/>
    <w:rsid w:val="00045DBB"/>
    <w:rsid w:val="00046A3F"/>
    <w:rsid w:val="000517A5"/>
    <w:rsid w:val="00052230"/>
    <w:rsid w:val="00053136"/>
    <w:rsid w:val="00053E3F"/>
    <w:rsid w:val="0005496D"/>
    <w:rsid w:val="00054FDD"/>
    <w:rsid w:val="00055246"/>
    <w:rsid w:val="000553AA"/>
    <w:rsid w:val="00056DE9"/>
    <w:rsid w:val="00056F9F"/>
    <w:rsid w:val="00057A71"/>
    <w:rsid w:val="00057EF2"/>
    <w:rsid w:val="00060131"/>
    <w:rsid w:val="000606E1"/>
    <w:rsid w:val="00061851"/>
    <w:rsid w:val="00063953"/>
    <w:rsid w:val="00063AB6"/>
    <w:rsid w:val="00063FC1"/>
    <w:rsid w:val="000641EA"/>
    <w:rsid w:val="00064596"/>
    <w:rsid w:val="00064804"/>
    <w:rsid w:val="00064B66"/>
    <w:rsid w:val="00064B71"/>
    <w:rsid w:val="000654BC"/>
    <w:rsid w:val="00066547"/>
    <w:rsid w:val="00066C69"/>
    <w:rsid w:val="00066F49"/>
    <w:rsid w:val="0006769E"/>
    <w:rsid w:val="00067711"/>
    <w:rsid w:val="000679EF"/>
    <w:rsid w:val="00070921"/>
    <w:rsid w:val="00071786"/>
    <w:rsid w:val="000740BB"/>
    <w:rsid w:val="00075BDB"/>
    <w:rsid w:val="00075CC4"/>
    <w:rsid w:val="000772F8"/>
    <w:rsid w:val="00077A36"/>
    <w:rsid w:val="00077D00"/>
    <w:rsid w:val="000802AB"/>
    <w:rsid w:val="000809CB"/>
    <w:rsid w:val="00080F26"/>
    <w:rsid w:val="00081A89"/>
    <w:rsid w:val="00081B36"/>
    <w:rsid w:val="0008212E"/>
    <w:rsid w:val="00082262"/>
    <w:rsid w:val="0008280A"/>
    <w:rsid w:val="00082D51"/>
    <w:rsid w:val="00085BB2"/>
    <w:rsid w:val="00086782"/>
    <w:rsid w:val="0008689A"/>
    <w:rsid w:val="000869FF"/>
    <w:rsid w:val="00086BB1"/>
    <w:rsid w:val="000873F2"/>
    <w:rsid w:val="000874BE"/>
    <w:rsid w:val="00091031"/>
    <w:rsid w:val="0009248B"/>
    <w:rsid w:val="0009263F"/>
    <w:rsid w:val="0009315B"/>
    <w:rsid w:val="00093F5A"/>
    <w:rsid w:val="00094B28"/>
    <w:rsid w:val="00094E99"/>
    <w:rsid w:val="00095098"/>
    <w:rsid w:val="000951A5"/>
    <w:rsid w:val="00096D16"/>
    <w:rsid w:val="00096E4F"/>
    <w:rsid w:val="000A0261"/>
    <w:rsid w:val="000A05C9"/>
    <w:rsid w:val="000A1068"/>
    <w:rsid w:val="000A2006"/>
    <w:rsid w:val="000A345D"/>
    <w:rsid w:val="000A4B47"/>
    <w:rsid w:val="000A5A4A"/>
    <w:rsid w:val="000A5AE9"/>
    <w:rsid w:val="000A63F5"/>
    <w:rsid w:val="000A6901"/>
    <w:rsid w:val="000A6F32"/>
    <w:rsid w:val="000B05E1"/>
    <w:rsid w:val="000B08D2"/>
    <w:rsid w:val="000B1607"/>
    <w:rsid w:val="000B4CD3"/>
    <w:rsid w:val="000B4E42"/>
    <w:rsid w:val="000B5CAD"/>
    <w:rsid w:val="000B621B"/>
    <w:rsid w:val="000B6A34"/>
    <w:rsid w:val="000B7D71"/>
    <w:rsid w:val="000C286A"/>
    <w:rsid w:val="000C3B8A"/>
    <w:rsid w:val="000C4068"/>
    <w:rsid w:val="000C5F50"/>
    <w:rsid w:val="000C67DA"/>
    <w:rsid w:val="000C6CD0"/>
    <w:rsid w:val="000C6D05"/>
    <w:rsid w:val="000C726F"/>
    <w:rsid w:val="000C728B"/>
    <w:rsid w:val="000C7BB8"/>
    <w:rsid w:val="000D2719"/>
    <w:rsid w:val="000D3251"/>
    <w:rsid w:val="000D36A2"/>
    <w:rsid w:val="000D44B9"/>
    <w:rsid w:val="000D49BF"/>
    <w:rsid w:val="000D4AAC"/>
    <w:rsid w:val="000D7CB4"/>
    <w:rsid w:val="000E1EDA"/>
    <w:rsid w:val="000E1F0C"/>
    <w:rsid w:val="000E2230"/>
    <w:rsid w:val="000E23AE"/>
    <w:rsid w:val="000E278A"/>
    <w:rsid w:val="000E302A"/>
    <w:rsid w:val="000E3C9B"/>
    <w:rsid w:val="000E44C5"/>
    <w:rsid w:val="000E4AC6"/>
    <w:rsid w:val="000E5137"/>
    <w:rsid w:val="000E51A2"/>
    <w:rsid w:val="000E595D"/>
    <w:rsid w:val="000E6664"/>
    <w:rsid w:val="000F0F00"/>
    <w:rsid w:val="000F10A1"/>
    <w:rsid w:val="000F212B"/>
    <w:rsid w:val="000F3983"/>
    <w:rsid w:val="000F39D1"/>
    <w:rsid w:val="000F3BEC"/>
    <w:rsid w:val="000F59DD"/>
    <w:rsid w:val="000F5A50"/>
    <w:rsid w:val="000F63BD"/>
    <w:rsid w:val="000F6A1B"/>
    <w:rsid w:val="000F74DB"/>
    <w:rsid w:val="000F7B6C"/>
    <w:rsid w:val="00101489"/>
    <w:rsid w:val="00102201"/>
    <w:rsid w:val="001028BA"/>
    <w:rsid w:val="001043E8"/>
    <w:rsid w:val="001048C1"/>
    <w:rsid w:val="00104ED4"/>
    <w:rsid w:val="0010640B"/>
    <w:rsid w:val="00107DE0"/>
    <w:rsid w:val="00107F30"/>
    <w:rsid w:val="001105B9"/>
    <w:rsid w:val="00112600"/>
    <w:rsid w:val="001132BA"/>
    <w:rsid w:val="00113C7A"/>
    <w:rsid w:val="00113F24"/>
    <w:rsid w:val="001149A5"/>
    <w:rsid w:val="00114CC8"/>
    <w:rsid w:val="00114E66"/>
    <w:rsid w:val="001163B9"/>
    <w:rsid w:val="0012007E"/>
    <w:rsid w:val="00120C18"/>
    <w:rsid w:val="001239D5"/>
    <w:rsid w:val="001248F5"/>
    <w:rsid w:val="00125D32"/>
    <w:rsid w:val="00126728"/>
    <w:rsid w:val="00126CF0"/>
    <w:rsid w:val="00127149"/>
    <w:rsid w:val="00127472"/>
    <w:rsid w:val="00130DBC"/>
    <w:rsid w:val="0013156F"/>
    <w:rsid w:val="00131672"/>
    <w:rsid w:val="00131880"/>
    <w:rsid w:val="001319EF"/>
    <w:rsid w:val="00131CD5"/>
    <w:rsid w:val="0013387E"/>
    <w:rsid w:val="001342C2"/>
    <w:rsid w:val="001345C5"/>
    <w:rsid w:val="001356C2"/>
    <w:rsid w:val="001358D8"/>
    <w:rsid w:val="001358E5"/>
    <w:rsid w:val="00136041"/>
    <w:rsid w:val="0013701B"/>
    <w:rsid w:val="00137022"/>
    <w:rsid w:val="00137B26"/>
    <w:rsid w:val="00141AD1"/>
    <w:rsid w:val="00142FF3"/>
    <w:rsid w:val="00143ECF"/>
    <w:rsid w:val="00144079"/>
    <w:rsid w:val="00144357"/>
    <w:rsid w:val="0014633B"/>
    <w:rsid w:val="001469C9"/>
    <w:rsid w:val="00146BD3"/>
    <w:rsid w:val="00146BFB"/>
    <w:rsid w:val="00146D1D"/>
    <w:rsid w:val="0014701C"/>
    <w:rsid w:val="001473E7"/>
    <w:rsid w:val="00147B71"/>
    <w:rsid w:val="001505F6"/>
    <w:rsid w:val="00150726"/>
    <w:rsid w:val="00151019"/>
    <w:rsid w:val="001512A4"/>
    <w:rsid w:val="00151343"/>
    <w:rsid w:val="00151B3A"/>
    <w:rsid w:val="00152421"/>
    <w:rsid w:val="001525BA"/>
    <w:rsid w:val="00153E32"/>
    <w:rsid w:val="0015411C"/>
    <w:rsid w:val="00155790"/>
    <w:rsid w:val="001558FC"/>
    <w:rsid w:val="001559D6"/>
    <w:rsid w:val="001560FD"/>
    <w:rsid w:val="001578D8"/>
    <w:rsid w:val="0016097C"/>
    <w:rsid w:val="00160D16"/>
    <w:rsid w:val="00161669"/>
    <w:rsid w:val="001627E5"/>
    <w:rsid w:val="00162B4B"/>
    <w:rsid w:val="00163824"/>
    <w:rsid w:val="001641CA"/>
    <w:rsid w:val="00164F93"/>
    <w:rsid w:val="001651F3"/>
    <w:rsid w:val="00170218"/>
    <w:rsid w:val="00171794"/>
    <w:rsid w:val="001719A2"/>
    <w:rsid w:val="00173038"/>
    <w:rsid w:val="00174405"/>
    <w:rsid w:val="00175324"/>
    <w:rsid w:val="0017556C"/>
    <w:rsid w:val="00175697"/>
    <w:rsid w:val="00175969"/>
    <w:rsid w:val="00176BB6"/>
    <w:rsid w:val="0017703D"/>
    <w:rsid w:val="0017774F"/>
    <w:rsid w:val="00177D86"/>
    <w:rsid w:val="00177DD9"/>
    <w:rsid w:val="00180BEE"/>
    <w:rsid w:val="00181E53"/>
    <w:rsid w:val="00182853"/>
    <w:rsid w:val="00182DB6"/>
    <w:rsid w:val="00184223"/>
    <w:rsid w:val="001845FA"/>
    <w:rsid w:val="0018557D"/>
    <w:rsid w:val="001855CD"/>
    <w:rsid w:val="00185CBB"/>
    <w:rsid w:val="001867DB"/>
    <w:rsid w:val="001869A0"/>
    <w:rsid w:val="001874BD"/>
    <w:rsid w:val="00187C79"/>
    <w:rsid w:val="00187C89"/>
    <w:rsid w:val="001906F6"/>
    <w:rsid w:val="00190E05"/>
    <w:rsid w:val="00191247"/>
    <w:rsid w:val="001914B5"/>
    <w:rsid w:val="001917B0"/>
    <w:rsid w:val="00191F3E"/>
    <w:rsid w:val="0019295A"/>
    <w:rsid w:val="001935FC"/>
    <w:rsid w:val="00193A11"/>
    <w:rsid w:val="00194E30"/>
    <w:rsid w:val="00195AD2"/>
    <w:rsid w:val="00195C26"/>
    <w:rsid w:val="001964F3"/>
    <w:rsid w:val="001974AA"/>
    <w:rsid w:val="00197D53"/>
    <w:rsid w:val="001A11F7"/>
    <w:rsid w:val="001A1C67"/>
    <w:rsid w:val="001A203C"/>
    <w:rsid w:val="001A2295"/>
    <w:rsid w:val="001A4077"/>
    <w:rsid w:val="001A4296"/>
    <w:rsid w:val="001A49B0"/>
    <w:rsid w:val="001A4C85"/>
    <w:rsid w:val="001A57AE"/>
    <w:rsid w:val="001A6020"/>
    <w:rsid w:val="001A61C1"/>
    <w:rsid w:val="001A649F"/>
    <w:rsid w:val="001A67F6"/>
    <w:rsid w:val="001A7141"/>
    <w:rsid w:val="001A7999"/>
    <w:rsid w:val="001B032C"/>
    <w:rsid w:val="001B0647"/>
    <w:rsid w:val="001B10EF"/>
    <w:rsid w:val="001B17D3"/>
    <w:rsid w:val="001B1ABD"/>
    <w:rsid w:val="001B1B6E"/>
    <w:rsid w:val="001B37FB"/>
    <w:rsid w:val="001B38E2"/>
    <w:rsid w:val="001B3E2F"/>
    <w:rsid w:val="001B4C9B"/>
    <w:rsid w:val="001B4F65"/>
    <w:rsid w:val="001B7ED0"/>
    <w:rsid w:val="001C05B7"/>
    <w:rsid w:val="001C15CC"/>
    <w:rsid w:val="001C30C8"/>
    <w:rsid w:val="001C3157"/>
    <w:rsid w:val="001C404A"/>
    <w:rsid w:val="001C4894"/>
    <w:rsid w:val="001C532B"/>
    <w:rsid w:val="001C53EF"/>
    <w:rsid w:val="001C5448"/>
    <w:rsid w:val="001C5614"/>
    <w:rsid w:val="001C598A"/>
    <w:rsid w:val="001C6402"/>
    <w:rsid w:val="001C6CD6"/>
    <w:rsid w:val="001C7B93"/>
    <w:rsid w:val="001D007A"/>
    <w:rsid w:val="001D0B38"/>
    <w:rsid w:val="001D1268"/>
    <w:rsid w:val="001D1AAD"/>
    <w:rsid w:val="001D23C4"/>
    <w:rsid w:val="001D3358"/>
    <w:rsid w:val="001D4010"/>
    <w:rsid w:val="001D4C12"/>
    <w:rsid w:val="001D53DA"/>
    <w:rsid w:val="001D5634"/>
    <w:rsid w:val="001D69E5"/>
    <w:rsid w:val="001D6AE2"/>
    <w:rsid w:val="001D7090"/>
    <w:rsid w:val="001D72D7"/>
    <w:rsid w:val="001D7789"/>
    <w:rsid w:val="001E2CB7"/>
    <w:rsid w:val="001E4AFD"/>
    <w:rsid w:val="001E53EF"/>
    <w:rsid w:val="001E5926"/>
    <w:rsid w:val="001E6153"/>
    <w:rsid w:val="001E6882"/>
    <w:rsid w:val="001F0075"/>
    <w:rsid w:val="001F08BC"/>
    <w:rsid w:val="001F245A"/>
    <w:rsid w:val="001F3A58"/>
    <w:rsid w:val="001F4C64"/>
    <w:rsid w:val="001F672B"/>
    <w:rsid w:val="0020032C"/>
    <w:rsid w:val="0020072C"/>
    <w:rsid w:val="00200ADF"/>
    <w:rsid w:val="00200F41"/>
    <w:rsid w:val="00201561"/>
    <w:rsid w:val="00201800"/>
    <w:rsid w:val="0020185C"/>
    <w:rsid w:val="00201A24"/>
    <w:rsid w:val="002026B8"/>
    <w:rsid w:val="002035E9"/>
    <w:rsid w:val="00204D92"/>
    <w:rsid w:val="002056EB"/>
    <w:rsid w:val="002066AF"/>
    <w:rsid w:val="002070E9"/>
    <w:rsid w:val="002101CB"/>
    <w:rsid w:val="00210346"/>
    <w:rsid w:val="00210B7D"/>
    <w:rsid w:val="00211989"/>
    <w:rsid w:val="00211FE9"/>
    <w:rsid w:val="002128A6"/>
    <w:rsid w:val="00213D20"/>
    <w:rsid w:val="00213DD7"/>
    <w:rsid w:val="0021448D"/>
    <w:rsid w:val="00214803"/>
    <w:rsid w:val="00215D88"/>
    <w:rsid w:val="00216D23"/>
    <w:rsid w:val="00216ED2"/>
    <w:rsid w:val="002172CD"/>
    <w:rsid w:val="0021730E"/>
    <w:rsid w:val="00217E90"/>
    <w:rsid w:val="002200B3"/>
    <w:rsid w:val="002212ED"/>
    <w:rsid w:val="002215F3"/>
    <w:rsid w:val="002218BF"/>
    <w:rsid w:val="00221B70"/>
    <w:rsid w:val="00221C20"/>
    <w:rsid w:val="00221CCD"/>
    <w:rsid w:val="00223DCF"/>
    <w:rsid w:val="002244A7"/>
    <w:rsid w:val="0022455A"/>
    <w:rsid w:val="00225CA8"/>
    <w:rsid w:val="00226371"/>
    <w:rsid w:val="002263EC"/>
    <w:rsid w:val="00226702"/>
    <w:rsid w:val="00226BDE"/>
    <w:rsid w:val="002270C7"/>
    <w:rsid w:val="00227197"/>
    <w:rsid w:val="00230A5B"/>
    <w:rsid w:val="002314AB"/>
    <w:rsid w:val="00231802"/>
    <w:rsid w:val="00231BD5"/>
    <w:rsid w:val="00233314"/>
    <w:rsid w:val="00233B23"/>
    <w:rsid w:val="00233B36"/>
    <w:rsid w:val="00234A1C"/>
    <w:rsid w:val="00235363"/>
    <w:rsid w:val="00236265"/>
    <w:rsid w:val="00237781"/>
    <w:rsid w:val="00240177"/>
    <w:rsid w:val="0024030F"/>
    <w:rsid w:val="002409E8"/>
    <w:rsid w:val="00240F03"/>
    <w:rsid w:val="002421A3"/>
    <w:rsid w:val="00243A99"/>
    <w:rsid w:val="0024573F"/>
    <w:rsid w:val="002463E7"/>
    <w:rsid w:val="00246F88"/>
    <w:rsid w:val="002475C8"/>
    <w:rsid w:val="00247BE6"/>
    <w:rsid w:val="00250110"/>
    <w:rsid w:val="002509EA"/>
    <w:rsid w:val="002519B4"/>
    <w:rsid w:val="002526BB"/>
    <w:rsid w:val="0025333E"/>
    <w:rsid w:val="002540B9"/>
    <w:rsid w:val="002566D3"/>
    <w:rsid w:val="0025677C"/>
    <w:rsid w:val="0025713B"/>
    <w:rsid w:val="00257512"/>
    <w:rsid w:val="00257780"/>
    <w:rsid w:val="00257BB2"/>
    <w:rsid w:val="00260708"/>
    <w:rsid w:val="00260790"/>
    <w:rsid w:val="0026084C"/>
    <w:rsid w:val="00261D03"/>
    <w:rsid w:val="0026219B"/>
    <w:rsid w:val="002629F7"/>
    <w:rsid w:val="00263447"/>
    <w:rsid w:val="00263506"/>
    <w:rsid w:val="00263DB5"/>
    <w:rsid w:val="00264B10"/>
    <w:rsid w:val="00264DC8"/>
    <w:rsid w:val="0026636A"/>
    <w:rsid w:val="002663AD"/>
    <w:rsid w:val="002665D8"/>
    <w:rsid w:val="002665FA"/>
    <w:rsid w:val="00266B02"/>
    <w:rsid w:val="00266C06"/>
    <w:rsid w:val="00266ECA"/>
    <w:rsid w:val="00267119"/>
    <w:rsid w:val="002672C7"/>
    <w:rsid w:val="00271530"/>
    <w:rsid w:val="002719F7"/>
    <w:rsid w:val="00271B3F"/>
    <w:rsid w:val="00271D52"/>
    <w:rsid w:val="00271EA5"/>
    <w:rsid w:val="00272D28"/>
    <w:rsid w:val="00272DF4"/>
    <w:rsid w:val="00272EA5"/>
    <w:rsid w:val="002738EA"/>
    <w:rsid w:val="00274725"/>
    <w:rsid w:val="00274751"/>
    <w:rsid w:val="00275BE3"/>
    <w:rsid w:val="00277662"/>
    <w:rsid w:val="00280238"/>
    <w:rsid w:val="00280351"/>
    <w:rsid w:val="00280EDC"/>
    <w:rsid w:val="002810A8"/>
    <w:rsid w:val="002810E8"/>
    <w:rsid w:val="0028132C"/>
    <w:rsid w:val="00281379"/>
    <w:rsid w:val="002821E5"/>
    <w:rsid w:val="00284B7C"/>
    <w:rsid w:val="00284B9F"/>
    <w:rsid w:val="002865BB"/>
    <w:rsid w:val="00286635"/>
    <w:rsid w:val="00286AE6"/>
    <w:rsid w:val="002875E8"/>
    <w:rsid w:val="002877DE"/>
    <w:rsid w:val="0028788E"/>
    <w:rsid w:val="00287E01"/>
    <w:rsid w:val="00290392"/>
    <w:rsid w:val="00290583"/>
    <w:rsid w:val="0029078A"/>
    <w:rsid w:val="0029125D"/>
    <w:rsid w:val="002914F5"/>
    <w:rsid w:val="00292276"/>
    <w:rsid w:val="00292EEC"/>
    <w:rsid w:val="00293B32"/>
    <w:rsid w:val="00294186"/>
    <w:rsid w:val="0029419A"/>
    <w:rsid w:val="00294359"/>
    <w:rsid w:val="002945C9"/>
    <w:rsid w:val="002951F0"/>
    <w:rsid w:val="00295D5F"/>
    <w:rsid w:val="00296CB2"/>
    <w:rsid w:val="00296F8F"/>
    <w:rsid w:val="00297E2B"/>
    <w:rsid w:val="002A11C7"/>
    <w:rsid w:val="002A2EA1"/>
    <w:rsid w:val="002A4C91"/>
    <w:rsid w:val="002A67DD"/>
    <w:rsid w:val="002A71EB"/>
    <w:rsid w:val="002B04DC"/>
    <w:rsid w:val="002B067A"/>
    <w:rsid w:val="002B105B"/>
    <w:rsid w:val="002B1978"/>
    <w:rsid w:val="002B2474"/>
    <w:rsid w:val="002B45BD"/>
    <w:rsid w:val="002B4EC1"/>
    <w:rsid w:val="002B5167"/>
    <w:rsid w:val="002B5414"/>
    <w:rsid w:val="002B54B0"/>
    <w:rsid w:val="002B5B28"/>
    <w:rsid w:val="002B603B"/>
    <w:rsid w:val="002B6A0D"/>
    <w:rsid w:val="002B6B4E"/>
    <w:rsid w:val="002B6CEF"/>
    <w:rsid w:val="002B74D5"/>
    <w:rsid w:val="002B7A87"/>
    <w:rsid w:val="002C01DB"/>
    <w:rsid w:val="002C1087"/>
    <w:rsid w:val="002C13F7"/>
    <w:rsid w:val="002C153B"/>
    <w:rsid w:val="002C1C99"/>
    <w:rsid w:val="002C1FCC"/>
    <w:rsid w:val="002C385D"/>
    <w:rsid w:val="002C3F58"/>
    <w:rsid w:val="002C47A8"/>
    <w:rsid w:val="002C5023"/>
    <w:rsid w:val="002C56F9"/>
    <w:rsid w:val="002C7DA2"/>
    <w:rsid w:val="002D0036"/>
    <w:rsid w:val="002D07E1"/>
    <w:rsid w:val="002D0EE2"/>
    <w:rsid w:val="002D256B"/>
    <w:rsid w:val="002D2809"/>
    <w:rsid w:val="002D398B"/>
    <w:rsid w:val="002D3F2D"/>
    <w:rsid w:val="002D3F9F"/>
    <w:rsid w:val="002D455E"/>
    <w:rsid w:val="002D5622"/>
    <w:rsid w:val="002D5F9B"/>
    <w:rsid w:val="002D611D"/>
    <w:rsid w:val="002D68A6"/>
    <w:rsid w:val="002D6D70"/>
    <w:rsid w:val="002D6D7B"/>
    <w:rsid w:val="002D7C7C"/>
    <w:rsid w:val="002D7FBE"/>
    <w:rsid w:val="002E0B41"/>
    <w:rsid w:val="002E0BC8"/>
    <w:rsid w:val="002E1544"/>
    <w:rsid w:val="002E189A"/>
    <w:rsid w:val="002E1E9B"/>
    <w:rsid w:val="002E204A"/>
    <w:rsid w:val="002E3030"/>
    <w:rsid w:val="002E3E95"/>
    <w:rsid w:val="002E4371"/>
    <w:rsid w:val="002E47DF"/>
    <w:rsid w:val="002E48EA"/>
    <w:rsid w:val="002E520C"/>
    <w:rsid w:val="002E5E03"/>
    <w:rsid w:val="002E6051"/>
    <w:rsid w:val="002E616A"/>
    <w:rsid w:val="002E6AE0"/>
    <w:rsid w:val="002E6DB5"/>
    <w:rsid w:val="002E79C3"/>
    <w:rsid w:val="002F17CB"/>
    <w:rsid w:val="002F1FEF"/>
    <w:rsid w:val="002F3840"/>
    <w:rsid w:val="002F6E15"/>
    <w:rsid w:val="002F713F"/>
    <w:rsid w:val="002F7666"/>
    <w:rsid w:val="002F7BCD"/>
    <w:rsid w:val="003023DB"/>
    <w:rsid w:val="00303B74"/>
    <w:rsid w:val="00303E7C"/>
    <w:rsid w:val="00304613"/>
    <w:rsid w:val="00305256"/>
    <w:rsid w:val="003052A7"/>
    <w:rsid w:val="0030654E"/>
    <w:rsid w:val="003066F4"/>
    <w:rsid w:val="00306E63"/>
    <w:rsid w:val="00306E8A"/>
    <w:rsid w:val="00311B51"/>
    <w:rsid w:val="003121C9"/>
    <w:rsid w:val="003123D5"/>
    <w:rsid w:val="00312576"/>
    <w:rsid w:val="0031273C"/>
    <w:rsid w:val="00312858"/>
    <w:rsid w:val="00313ACC"/>
    <w:rsid w:val="00314469"/>
    <w:rsid w:val="00314B7C"/>
    <w:rsid w:val="00314CE7"/>
    <w:rsid w:val="00315292"/>
    <w:rsid w:val="00315C14"/>
    <w:rsid w:val="00315F6F"/>
    <w:rsid w:val="00316273"/>
    <w:rsid w:val="003164D4"/>
    <w:rsid w:val="00316A22"/>
    <w:rsid w:val="00316C21"/>
    <w:rsid w:val="00317EFD"/>
    <w:rsid w:val="003208A6"/>
    <w:rsid w:val="00320975"/>
    <w:rsid w:val="00320AE3"/>
    <w:rsid w:val="00320DC2"/>
    <w:rsid w:val="003216F0"/>
    <w:rsid w:val="0032332B"/>
    <w:rsid w:val="00323A05"/>
    <w:rsid w:val="0032499F"/>
    <w:rsid w:val="00324B78"/>
    <w:rsid w:val="003259B2"/>
    <w:rsid w:val="00325D6C"/>
    <w:rsid w:val="0032692C"/>
    <w:rsid w:val="003274A2"/>
    <w:rsid w:val="00327F4B"/>
    <w:rsid w:val="00330420"/>
    <w:rsid w:val="00330B40"/>
    <w:rsid w:val="0033343E"/>
    <w:rsid w:val="00333805"/>
    <w:rsid w:val="00333826"/>
    <w:rsid w:val="00335010"/>
    <w:rsid w:val="00335352"/>
    <w:rsid w:val="00335657"/>
    <w:rsid w:val="00335FE9"/>
    <w:rsid w:val="00336547"/>
    <w:rsid w:val="00337540"/>
    <w:rsid w:val="003403FD"/>
    <w:rsid w:val="00340AAE"/>
    <w:rsid w:val="0034197B"/>
    <w:rsid w:val="003420DF"/>
    <w:rsid w:val="0034239D"/>
    <w:rsid w:val="0034304E"/>
    <w:rsid w:val="00343224"/>
    <w:rsid w:val="003433A5"/>
    <w:rsid w:val="003434B0"/>
    <w:rsid w:val="00343DFB"/>
    <w:rsid w:val="00345CA6"/>
    <w:rsid w:val="00346330"/>
    <w:rsid w:val="0034633E"/>
    <w:rsid w:val="00346562"/>
    <w:rsid w:val="003475C2"/>
    <w:rsid w:val="00347D3A"/>
    <w:rsid w:val="003503DA"/>
    <w:rsid w:val="003507DA"/>
    <w:rsid w:val="00350DF1"/>
    <w:rsid w:val="00351816"/>
    <w:rsid w:val="00352294"/>
    <w:rsid w:val="0035244D"/>
    <w:rsid w:val="00352A90"/>
    <w:rsid w:val="00352FA4"/>
    <w:rsid w:val="00353431"/>
    <w:rsid w:val="00353ABB"/>
    <w:rsid w:val="00355986"/>
    <w:rsid w:val="003559EA"/>
    <w:rsid w:val="00356984"/>
    <w:rsid w:val="0035755C"/>
    <w:rsid w:val="00357B47"/>
    <w:rsid w:val="00357FD6"/>
    <w:rsid w:val="0036039B"/>
    <w:rsid w:val="00361162"/>
    <w:rsid w:val="0036278C"/>
    <w:rsid w:val="00362A93"/>
    <w:rsid w:val="00363140"/>
    <w:rsid w:val="0036373F"/>
    <w:rsid w:val="0036383A"/>
    <w:rsid w:val="003643E6"/>
    <w:rsid w:val="00366259"/>
    <w:rsid w:val="00366A0A"/>
    <w:rsid w:val="00366B84"/>
    <w:rsid w:val="003675EB"/>
    <w:rsid w:val="00370A30"/>
    <w:rsid w:val="003711DE"/>
    <w:rsid w:val="00372B55"/>
    <w:rsid w:val="00372EA8"/>
    <w:rsid w:val="00373272"/>
    <w:rsid w:val="0037336C"/>
    <w:rsid w:val="00373FB7"/>
    <w:rsid w:val="003746AD"/>
    <w:rsid w:val="00374A04"/>
    <w:rsid w:val="00374DA4"/>
    <w:rsid w:val="003750A8"/>
    <w:rsid w:val="0037533C"/>
    <w:rsid w:val="003758A8"/>
    <w:rsid w:val="003769BF"/>
    <w:rsid w:val="003775E0"/>
    <w:rsid w:val="003778E1"/>
    <w:rsid w:val="00377BFA"/>
    <w:rsid w:val="00377D89"/>
    <w:rsid w:val="00380FA0"/>
    <w:rsid w:val="003811E6"/>
    <w:rsid w:val="00383825"/>
    <w:rsid w:val="003838F8"/>
    <w:rsid w:val="00383E4C"/>
    <w:rsid w:val="00384206"/>
    <w:rsid w:val="00385720"/>
    <w:rsid w:val="00386F2A"/>
    <w:rsid w:val="00387D2C"/>
    <w:rsid w:val="00390582"/>
    <w:rsid w:val="00390B12"/>
    <w:rsid w:val="00391BD6"/>
    <w:rsid w:val="00392725"/>
    <w:rsid w:val="00393379"/>
    <w:rsid w:val="00394965"/>
    <w:rsid w:val="00394A44"/>
    <w:rsid w:val="00394B86"/>
    <w:rsid w:val="003952F1"/>
    <w:rsid w:val="00395ED1"/>
    <w:rsid w:val="00396015"/>
    <w:rsid w:val="003969EB"/>
    <w:rsid w:val="003971D3"/>
    <w:rsid w:val="003A1B09"/>
    <w:rsid w:val="003A21B4"/>
    <w:rsid w:val="003A21C2"/>
    <w:rsid w:val="003A2C2B"/>
    <w:rsid w:val="003A3C0F"/>
    <w:rsid w:val="003A58CC"/>
    <w:rsid w:val="003A6696"/>
    <w:rsid w:val="003A6A1B"/>
    <w:rsid w:val="003A75CA"/>
    <w:rsid w:val="003B047A"/>
    <w:rsid w:val="003B1148"/>
    <w:rsid w:val="003B15B3"/>
    <w:rsid w:val="003B2392"/>
    <w:rsid w:val="003B2E61"/>
    <w:rsid w:val="003B35FC"/>
    <w:rsid w:val="003B445A"/>
    <w:rsid w:val="003B4B97"/>
    <w:rsid w:val="003B5B9B"/>
    <w:rsid w:val="003B62CD"/>
    <w:rsid w:val="003B71D3"/>
    <w:rsid w:val="003B75FC"/>
    <w:rsid w:val="003B792C"/>
    <w:rsid w:val="003B7C68"/>
    <w:rsid w:val="003C1A47"/>
    <w:rsid w:val="003C1BD8"/>
    <w:rsid w:val="003C217D"/>
    <w:rsid w:val="003C24DF"/>
    <w:rsid w:val="003C266E"/>
    <w:rsid w:val="003C2C6B"/>
    <w:rsid w:val="003C2E0E"/>
    <w:rsid w:val="003C38FC"/>
    <w:rsid w:val="003C460E"/>
    <w:rsid w:val="003C475C"/>
    <w:rsid w:val="003C47D1"/>
    <w:rsid w:val="003C4ED1"/>
    <w:rsid w:val="003C4EDE"/>
    <w:rsid w:val="003C5719"/>
    <w:rsid w:val="003C627C"/>
    <w:rsid w:val="003C6835"/>
    <w:rsid w:val="003D094D"/>
    <w:rsid w:val="003D0FA9"/>
    <w:rsid w:val="003D12CF"/>
    <w:rsid w:val="003D164E"/>
    <w:rsid w:val="003D1BDB"/>
    <w:rsid w:val="003D39DE"/>
    <w:rsid w:val="003D3A7D"/>
    <w:rsid w:val="003D4F26"/>
    <w:rsid w:val="003D58C5"/>
    <w:rsid w:val="003D7A8F"/>
    <w:rsid w:val="003D7E36"/>
    <w:rsid w:val="003E0520"/>
    <w:rsid w:val="003E0FF2"/>
    <w:rsid w:val="003E2ADF"/>
    <w:rsid w:val="003E2D1E"/>
    <w:rsid w:val="003E37C2"/>
    <w:rsid w:val="003E41EB"/>
    <w:rsid w:val="003E44F3"/>
    <w:rsid w:val="003E4D93"/>
    <w:rsid w:val="003E58CB"/>
    <w:rsid w:val="003E5967"/>
    <w:rsid w:val="003E669E"/>
    <w:rsid w:val="003E672E"/>
    <w:rsid w:val="003E7107"/>
    <w:rsid w:val="003E73A4"/>
    <w:rsid w:val="003E7527"/>
    <w:rsid w:val="003E7CED"/>
    <w:rsid w:val="003F0015"/>
    <w:rsid w:val="003F00D1"/>
    <w:rsid w:val="003F04F3"/>
    <w:rsid w:val="003F0DD6"/>
    <w:rsid w:val="003F15F0"/>
    <w:rsid w:val="003F19F1"/>
    <w:rsid w:val="003F1B2B"/>
    <w:rsid w:val="003F3FF7"/>
    <w:rsid w:val="003F441D"/>
    <w:rsid w:val="003F5140"/>
    <w:rsid w:val="003F5998"/>
    <w:rsid w:val="003F69E7"/>
    <w:rsid w:val="003F74B5"/>
    <w:rsid w:val="00400610"/>
    <w:rsid w:val="00400F41"/>
    <w:rsid w:val="004010CA"/>
    <w:rsid w:val="004018D8"/>
    <w:rsid w:val="004019B0"/>
    <w:rsid w:val="004019B1"/>
    <w:rsid w:val="00403D76"/>
    <w:rsid w:val="004056AD"/>
    <w:rsid w:val="004068BC"/>
    <w:rsid w:val="00406B05"/>
    <w:rsid w:val="00407521"/>
    <w:rsid w:val="0041160E"/>
    <w:rsid w:val="004118A4"/>
    <w:rsid w:val="00412666"/>
    <w:rsid w:val="004129E7"/>
    <w:rsid w:val="0041317C"/>
    <w:rsid w:val="00413A52"/>
    <w:rsid w:val="00414422"/>
    <w:rsid w:val="0041588A"/>
    <w:rsid w:val="004163CF"/>
    <w:rsid w:val="004165D4"/>
    <w:rsid w:val="00416972"/>
    <w:rsid w:val="00416C30"/>
    <w:rsid w:val="00416ECC"/>
    <w:rsid w:val="00420BE9"/>
    <w:rsid w:val="00422320"/>
    <w:rsid w:val="004250E5"/>
    <w:rsid w:val="0042540B"/>
    <w:rsid w:val="00425FB5"/>
    <w:rsid w:val="00426C0C"/>
    <w:rsid w:val="00427432"/>
    <w:rsid w:val="004314B8"/>
    <w:rsid w:val="00431501"/>
    <w:rsid w:val="004321D1"/>
    <w:rsid w:val="004328E5"/>
    <w:rsid w:val="00434171"/>
    <w:rsid w:val="00435F20"/>
    <w:rsid w:val="00441970"/>
    <w:rsid w:val="00441FF4"/>
    <w:rsid w:val="00442B4E"/>
    <w:rsid w:val="00442B5F"/>
    <w:rsid w:val="00442D6E"/>
    <w:rsid w:val="00444A2E"/>
    <w:rsid w:val="004453AD"/>
    <w:rsid w:val="004459B1"/>
    <w:rsid w:val="00451167"/>
    <w:rsid w:val="00451850"/>
    <w:rsid w:val="00451A93"/>
    <w:rsid w:val="00452A22"/>
    <w:rsid w:val="004547EB"/>
    <w:rsid w:val="00455407"/>
    <w:rsid w:val="00455E2D"/>
    <w:rsid w:val="0045690A"/>
    <w:rsid w:val="004571C4"/>
    <w:rsid w:val="00457F3A"/>
    <w:rsid w:val="004601BF"/>
    <w:rsid w:val="00460B84"/>
    <w:rsid w:val="0046170D"/>
    <w:rsid w:val="004620D5"/>
    <w:rsid w:val="00464E3E"/>
    <w:rsid w:val="004657C6"/>
    <w:rsid w:val="00465BF5"/>
    <w:rsid w:val="00465C84"/>
    <w:rsid w:val="00465C8C"/>
    <w:rsid w:val="00465D50"/>
    <w:rsid w:val="00466052"/>
    <w:rsid w:val="00466E99"/>
    <w:rsid w:val="00467919"/>
    <w:rsid w:val="004679C3"/>
    <w:rsid w:val="00467C35"/>
    <w:rsid w:val="0047098D"/>
    <w:rsid w:val="004727ED"/>
    <w:rsid w:val="004728C6"/>
    <w:rsid w:val="0047354F"/>
    <w:rsid w:val="00474A3B"/>
    <w:rsid w:val="00475E95"/>
    <w:rsid w:val="00476CFA"/>
    <w:rsid w:val="00477171"/>
    <w:rsid w:val="00481201"/>
    <w:rsid w:val="00482839"/>
    <w:rsid w:val="00483519"/>
    <w:rsid w:val="004845D5"/>
    <w:rsid w:val="0048618C"/>
    <w:rsid w:val="0048689E"/>
    <w:rsid w:val="00486C14"/>
    <w:rsid w:val="0048739A"/>
    <w:rsid w:val="00487E0A"/>
    <w:rsid w:val="004905DF"/>
    <w:rsid w:val="00491474"/>
    <w:rsid w:val="004926C8"/>
    <w:rsid w:val="0049318A"/>
    <w:rsid w:val="00493993"/>
    <w:rsid w:val="00494EE7"/>
    <w:rsid w:val="0049591A"/>
    <w:rsid w:val="00495ED0"/>
    <w:rsid w:val="00496A40"/>
    <w:rsid w:val="00496A62"/>
    <w:rsid w:val="00496C0A"/>
    <w:rsid w:val="00496CC6"/>
    <w:rsid w:val="004973B5"/>
    <w:rsid w:val="00497C3A"/>
    <w:rsid w:val="00497EC4"/>
    <w:rsid w:val="004A009D"/>
    <w:rsid w:val="004A12F0"/>
    <w:rsid w:val="004A1FED"/>
    <w:rsid w:val="004A2401"/>
    <w:rsid w:val="004A3DE6"/>
    <w:rsid w:val="004A4352"/>
    <w:rsid w:val="004A5E47"/>
    <w:rsid w:val="004A5F22"/>
    <w:rsid w:val="004A644F"/>
    <w:rsid w:val="004A6D19"/>
    <w:rsid w:val="004A7210"/>
    <w:rsid w:val="004A7507"/>
    <w:rsid w:val="004A7A44"/>
    <w:rsid w:val="004B0E3E"/>
    <w:rsid w:val="004B1870"/>
    <w:rsid w:val="004B2794"/>
    <w:rsid w:val="004B2C59"/>
    <w:rsid w:val="004B30B9"/>
    <w:rsid w:val="004B43D8"/>
    <w:rsid w:val="004B4EA1"/>
    <w:rsid w:val="004B5D40"/>
    <w:rsid w:val="004B642E"/>
    <w:rsid w:val="004B6558"/>
    <w:rsid w:val="004B6BB5"/>
    <w:rsid w:val="004B6E03"/>
    <w:rsid w:val="004B7175"/>
    <w:rsid w:val="004C0EDA"/>
    <w:rsid w:val="004C2087"/>
    <w:rsid w:val="004C305B"/>
    <w:rsid w:val="004C337E"/>
    <w:rsid w:val="004C38B9"/>
    <w:rsid w:val="004C3D5E"/>
    <w:rsid w:val="004C41C9"/>
    <w:rsid w:val="004C498E"/>
    <w:rsid w:val="004C526D"/>
    <w:rsid w:val="004C55F9"/>
    <w:rsid w:val="004C5B62"/>
    <w:rsid w:val="004C5C61"/>
    <w:rsid w:val="004C5C98"/>
    <w:rsid w:val="004C60CC"/>
    <w:rsid w:val="004C634F"/>
    <w:rsid w:val="004C660F"/>
    <w:rsid w:val="004C6DEA"/>
    <w:rsid w:val="004C6E8F"/>
    <w:rsid w:val="004C757D"/>
    <w:rsid w:val="004D037B"/>
    <w:rsid w:val="004D0B49"/>
    <w:rsid w:val="004D1E1C"/>
    <w:rsid w:val="004D2DA4"/>
    <w:rsid w:val="004D3023"/>
    <w:rsid w:val="004D3632"/>
    <w:rsid w:val="004D3B00"/>
    <w:rsid w:val="004D3DE6"/>
    <w:rsid w:val="004D41AD"/>
    <w:rsid w:val="004D499E"/>
    <w:rsid w:val="004D4A18"/>
    <w:rsid w:val="004D51BA"/>
    <w:rsid w:val="004D55D3"/>
    <w:rsid w:val="004D5E50"/>
    <w:rsid w:val="004D6E42"/>
    <w:rsid w:val="004D70A4"/>
    <w:rsid w:val="004D7289"/>
    <w:rsid w:val="004D7906"/>
    <w:rsid w:val="004D7C06"/>
    <w:rsid w:val="004E0935"/>
    <w:rsid w:val="004E2AB6"/>
    <w:rsid w:val="004E2C8B"/>
    <w:rsid w:val="004E3B6F"/>
    <w:rsid w:val="004E46A2"/>
    <w:rsid w:val="004E5308"/>
    <w:rsid w:val="004E5BBE"/>
    <w:rsid w:val="004E668C"/>
    <w:rsid w:val="004E6808"/>
    <w:rsid w:val="004E7191"/>
    <w:rsid w:val="004E75F5"/>
    <w:rsid w:val="004F0576"/>
    <w:rsid w:val="004F2685"/>
    <w:rsid w:val="004F27E9"/>
    <w:rsid w:val="004F3A7E"/>
    <w:rsid w:val="004F4268"/>
    <w:rsid w:val="004F459C"/>
    <w:rsid w:val="004F461D"/>
    <w:rsid w:val="004F5238"/>
    <w:rsid w:val="004F52CD"/>
    <w:rsid w:val="004F69EE"/>
    <w:rsid w:val="004F6E8B"/>
    <w:rsid w:val="004F742E"/>
    <w:rsid w:val="004F7689"/>
    <w:rsid w:val="004F7BE9"/>
    <w:rsid w:val="00501BB4"/>
    <w:rsid w:val="00501E9A"/>
    <w:rsid w:val="00502410"/>
    <w:rsid w:val="005027EB"/>
    <w:rsid w:val="00503C2F"/>
    <w:rsid w:val="00504BFA"/>
    <w:rsid w:val="00505133"/>
    <w:rsid w:val="005052E5"/>
    <w:rsid w:val="00506D38"/>
    <w:rsid w:val="00506DF3"/>
    <w:rsid w:val="00510101"/>
    <w:rsid w:val="0051082D"/>
    <w:rsid w:val="005109F8"/>
    <w:rsid w:val="0051184B"/>
    <w:rsid w:val="00511B7F"/>
    <w:rsid w:val="00511CF9"/>
    <w:rsid w:val="00511F2B"/>
    <w:rsid w:val="00513101"/>
    <w:rsid w:val="0051427E"/>
    <w:rsid w:val="005155F6"/>
    <w:rsid w:val="0051608D"/>
    <w:rsid w:val="00517872"/>
    <w:rsid w:val="005208DE"/>
    <w:rsid w:val="00520A31"/>
    <w:rsid w:val="00520F39"/>
    <w:rsid w:val="00521A5B"/>
    <w:rsid w:val="00521FC1"/>
    <w:rsid w:val="00523D95"/>
    <w:rsid w:val="00525058"/>
    <w:rsid w:val="00525B62"/>
    <w:rsid w:val="00526104"/>
    <w:rsid w:val="00527DF1"/>
    <w:rsid w:val="00530327"/>
    <w:rsid w:val="00530346"/>
    <w:rsid w:val="00530740"/>
    <w:rsid w:val="005314EE"/>
    <w:rsid w:val="00533BC8"/>
    <w:rsid w:val="00534973"/>
    <w:rsid w:val="0053578E"/>
    <w:rsid w:val="0053646A"/>
    <w:rsid w:val="00536AB4"/>
    <w:rsid w:val="005376AB"/>
    <w:rsid w:val="00537701"/>
    <w:rsid w:val="00537A6C"/>
    <w:rsid w:val="00537FBB"/>
    <w:rsid w:val="00540846"/>
    <w:rsid w:val="00541743"/>
    <w:rsid w:val="0054189A"/>
    <w:rsid w:val="00541D90"/>
    <w:rsid w:val="00542D51"/>
    <w:rsid w:val="00542E53"/>
    <w:rsid w:val="00543EC5"/>
    <w:rsid w:val="00544854"/>
    <w:rsid w:val="00544C65"/>
    <w:rsid w:val="00544DFB"/>
    <w:rsid w:val="00544E0A"/>
    <w:rsid w:val="00544F5B"/>
    <w:rsid w:val="00545B69"/>
    <w:rsid w:val="005460F5"/>
    <w:rsid w:val="005469E9"/>
    <w:rsid w:val="005479DD"/>
    <w:rsid w:val="005518D3"/>
    <w:rsid w:val="00551B09"/>
    <w:rsid w:val="00551FAD"/>
    <w:rsid w:val="005523F0"/>
    <w:rsid w:val="00552902"/>
    <w:rsid w:val="00552F99"/>
    <w:rsid w:val="00554143"/>
    <w:rsid w:val="005543B7"/>
    <w:rsid w:val="00555207"/>
    <w:rsid w:val="005561F7"/>
    <w:rsid w:val="0055755F"/>
    <w:rsid w:val="00560C6C"/>
    <w:rsid w:val="00560D93"/>
    <w:rsid w:val="0056196A"/>
    <w:rsid w:val="005625DB"/>
    <w:rsid w:val="00562AE4"/>
    <w:rsid w:val="00562F78"/>
    <w:rsid w:val="005631B0"/>
    <w:rsid w:val="0056429F"/>
    <w:rsid w:val="0056539C"/>
    <w:rsid w:val="00565840"/>
    <w:rsid w:val="00566377"/>
    <w:rsid w:val="00566B7B"/>
    <w:rsid w:val="00567FD2"/>
    <w:rsid w:val="00570C69"/>
    <w:rsid w:val="00571731"/>
    <w:rsid w:val="00572405"/>
    <w:rsid w:val="00573340"/>
    <w:rsid w:val="00574537"/>
    <w:rsid w:val="00574617"/>
    <w:rsid w:val="00574AB5"/>
    <w:rsid w:val="00574AD1"/>
    <w:rsid w:val="0057550F"/>
    <w:rsid w:val="0057603A"/>
    <w:rsid w:val="00576351"/>
    <w:rsid w:val="00576ACA"/>
    <w:rsid w:val="00576DFE"/>
    <w:rsid w:val="005800D3"/>
    <w:rsid w:val="00580223"/>
    <w:rsid w:val="00580DF6"/>
    <w:rsid w:val="005811DF"/>
    <w:rsid w:val="00581591"/>
    <w:rsid w:val="005816FE"/>
    <w:rsid w:val="00582436"/>
    <w:rsid w:val="005825A0"/>
    <w:rsid w:val="00582EA3"/>
    <w:rsid w:val="00582EBE"/>
    <w:rsid w:val="005833AC"/>
    <w:rsid w:val="00583922"/>
    <w:rsid w:val="00583A97"/>
    <w:rsid w:val="0058413E"/>
    <w:rsid w:val="00584A4C"/>
    <w:rsid w:val="00584D27"/>
    <w:rsid w:val="00585626"/>
    <w:rsid w:val="00585670"/>
    <w:rsid w:val="00585A2F"/>
    <w:rsid w:val="00585FB8"/>
    <w:rsid w:val="005863C6"/>
    <w:rsid w:val="005866C0"/>
    <w:rsid w:val="00586C31"/>
    <w:rsid w:val="005876FA"/>
    <w:rsid w:val="005879A9"/>
    <w:rsid w:val="005912D0"/>
    <w:rsid w:val="00591AE1"/>
    <w:rsid w:val="00591C5F"/>
    <w:rsid w:val="00591DCA"/>
    <w:rsid w:val="005929EF"/>
    <w:rsid w:val="005937C0"/>
    <w:rsid w:val="00594D15"/>
    <w:rsid w:val="00595B6A"/>
    <w:rsid w:val="00596B9A"/>
    <w:rsid w:val="00597A32"/>
    <w:rsid w:val="005A0807"/>
    <w:rsid w:val="005A0B5A"/>
    <w:rsid w:val="005A1C47"/>
    <w:rsid w:val="005A64C6"/>
    <w:rsid w:val="005A6CDC"/>
    <w:rsid w:val="005A6F3A"/>
    <w:rsid w:val="005A749F"/>
    <w:rsid w:val="005A7AFB"/>
    <w:rsid w:val="005B0C88"/>
    <w:rsid w:val="005B0DBD"/>
    <w:rsid w:val="005B1C93"/>
    <w:rsid w:val="005B26E7"/>
    <w:rsid w:val="005B2A13"/>
    <w:rsid w:val="005B3327"/>
    <w:rsid w:val="005B4422"/>
    <w:rsid w:val="005B4890"/>
    <w:rsid w:val="005B4C41"/>
    <w:rsid w:val="005B5883"/>
    <w:rsid w:val="005B58B9"/>
    <w:rsid w:val="005B6423"/>
    <w:rsid w:val="005B6626"/>
    <w:rsid w:val="005B7699"/>
    <w:rsid w:val="005C0974"/>
    <w:rsid w:val="005C211A"/>
    <w:rsid w:val="005C2323"/>
    <w:rsid w:val="005C5940"/>
    <w:rsid w:val="005C5F98"/>
    <w:rsid w:val="005C6973"/>
    <w:rsid w:val="005C7642"/>
    <w:rsid w:val="005D0BED"/>
    <w:rsid w:val="005D1878"/>
    <w:rsid w:val="005D1AE0"/>
    <w:rsid w:val="005D253B"/>
    <w:rsid w:val="005D2A44"/>
    <w:rsid w:val="005D2C49"/>
    <w:rsid w:val="005D2D21"/>
    <w:rsid w:val="005D2E79"/>
    <w:rsid w:val="005D600A"/>
    <w:rsid w:val="005D6337"/>
    <w:rsid w:val="005D7371"/>
    <w:rsid w:val="005D74D3"/>
    <w:rsid w:val="005E079B"/>
    <w:rsid w:val="005E1059"/>
    <w:rsid w:val="005E2233"/>
    <w:rsid w:val="005E2245"/>
    <w:rsid w:val="005E22AC"/>
    <w:rsid w:val="005E2913"/>
    <w:rsid w:val="005E2B47"/>
    <w:rsid w:val="005E3686"/>
    <w:rsid w:val="005E3B8F"/>
    <w:rsid w:val="005E41CC"/>
    <w:rsid w:val="005E466E"/>
    <w:rsid w:val="005E68F4"/>
    <w:rsid w:val="005E6B17"/>
    <w:rsid w:val="005E7848"/>
    <w:rsid w:val="005F079F"/>
    <w:rsid w:val="005F154C"/>
    <w:rsid w:val="005F18C3"/>
    <w:rsid w:val="005F1BF8"/>
    <w:rsid w:val="005F2B2D"/>
    <w:rsid w:val="005F2B60"/>
    <w:rsid w:val="005F3AB7"/>
    <w:rsid w:val="005F6867"/>
    <w:rsid w:val="005F6BF1"/>
    <w:rsid w:val="005F7216"/>
    <w:rsid w:val="00600AF2"/>
    <w:rsid w:val="00600BDD"/>
    <w:rsid w:val="00600D0C"/>
    <w:rsid w:val="00602017"/>
    <w:rsid w:val="0060274F"/>
    <w:rsid w:val="00603BEB"/>
    <w:rsid w:val="00604C8F"/>
    <w:rsid w:val="00605B0D"/>
    <w:rsid w:val="006062D3"/>
    <w:rsid w:val="00606590"/>
    <w:rsid w:val="006065BB"/>
    <w:rsid w:val="00606633"/>
    <w:rsid w:val="00606920"/>
    <w:rsid w:val="00606C90"/>
    <w:rsid w:val="00607840"/>
    <w:rsid w:val="00607AEA"/>
    <w:rsid w:val="006102A9"/>
    <w:rsid w:val="00610E4A"/>
    <w:rsid w:val="00610E75"/>
    <w:rsid w:val="00611041"/>
    <w:rsid w:val="006114E9"/>
    <w:rsid w:val="00611755"/>
    <w:rsid w:val="00611841"/>
    <w:rsid w:val="00611CC9"/>
    <w:rsid w:val="00611F61"/>
    <w:rsid w:val="00612DF2"/>
    <w:rsid w:val="00614191"/>
    <w:rsid w:val="0061498D"/>
    <w:rsid w:val="0062223F"/>
    <w:rsid w:val="00622278"/>
    <w:rsid w:val="006222B3"/>
    <w:rsid w:val="00622E17"/>
    <w:rsid w:val="0062545B"/>
    <w:rsid w:val="00626C09"/>
    <w:rsid w:val="006279CA"/>
    <w:rsid w:val="00627EE3"/>
    <w:rsid w:val="006301AE"/>
    <w:rsid w:val="00630642"/>
    <w:rsid w:val="00630872"/>
    <w:rsid w:val="006324EB"/>
    <w:rsid w:val="006325FC"/>
    <w:rsid w:val="00633A1E"/>
    <w:rsid w:val="006350A1"/>
    <w:rsid w:val="00636E54"/>
    <w:rsid w:val="00640338"/>
    <w:rsid w:val="006405EE"/>
    <w:rsid w:val="00641C83"/>
    <w:rsid w:val="0064232E"/>
    <w:rsid w:val="00642568"/>
    <w:rsid w:val="00642771"/>
    <w:rsid w:val="00643F86"/>
    <w:rsid w:val="00646518"/>
    <w:rsid w:val="00646CED"/>
    <w:rsid w:val="00647030"/>
    <w:rsid w:val="00647375"/>
    <w:rsid w:val="00650321"/>
    <w:rsid w:val="00651DF1"/>
    <w:rsid w:val="00652BAE"/>
    <w:rsid w:val="0065305D"/>
    <w:rsid w:val="006532AB"/>
    <w:rsid w:val="00653972"/>
    <w:rsid w:val="00653CD5"/>
    <w:rsid w:val="006558C2"/>
    <w:rsid w:val="00655E69"/>
    <w:rsid w:val="00655EE5"/>
    <w:rsid w:val="00656091"/>
    <w:rsid w:val="0066047C"/>
    <w:rsid w:val="006620CA"/>
    <w:rsid w:val="006621A7"/>
    <w:rsid w:val="006632F5"/>
    <w:rsid w:val="00663343"/>
    <w:rsid w:val="00666E3E"/>
    <w:rsid w:val="00666FAF"/>
    <w:rsid w:val="006673D7"/>
    <w:rsid w:val="006675BB"/>
    <w:rsid w:val="00667E23"/>
    <w:rsid w:val="00670BD7"/>
    <w:rsid w:val="00670D90"/>
    <w:rsid w:val="00670D9B"/>
    <w:rsid w:val="00671A60"/>
    <w:rsid w:val="00672A84"/>
    <w:rsid w:val="006737BE"/>
    <w:rsid w:val="006737C0"/>
    <w:rsid w:val="0067544A"/>
    <w:rsid w:val="00676744"/>
    <w:rsid w:val="00676BBA"/>
    <w:rsid w:val="00676C57"/>
    <w:rsid w:val="006775C7"/>
    <w:rsid w:val="00677B91"/>
    <w:rsid w:val="00677FC8"/>
    <w:rsid w:val="0068104C"/>
    <w:rsid w:val="0068190D"/>
    <w:rsid w:val="0068195F"/>
    <w:rsid w:val="006829F9"/>
    <w:rsid w:val="00682CD2"/>
    <w:rsid w:val="00682F3B"/>
    <w:rsid w:val="0068368E"/>
    <w:rsid w:val="0068404F"/>
    <w:rsid w:val="00684822"/>
    <w:rsid w:val="00684C40"/>
    <w:rsid w:val="0068525D"/>
    <w:rsid w:val="0068576C"/>
    <w:rsid w:val="00685A3D"/>
    <w:rsid w:val="00686AB8"/>
    <w:rsid w:val="00686FE5"/>
    <w:rsid w:val="00687EE2"/>
    <w:rsid w:val="00690582"/>
    <w:rsid w:val="0069169E"/>
    <w:rsid w:val="00692DC4"/>
    <w:rsid w:val="00692E69"/>
    <w:rsid w:val="006941B6"/>
    <w:rsid w:val="006949C2"/>
    <w:rsid w:val="00694DC3"/>
    <w:rsid w:val="00695454"/>
    <w:rsid w:val="00697151"/>
    <w:rsid w:val="0069786C"/>
    <w:rsid w:val="006A1159"/>
    <w:rsid w:val="006A14E7"/>
    <w:rsid w:val="006A15A7"/>
    <w:rsid w:val="006A1E65"/>
    <w:rsid w:val="006A257C"/>
    <w:rsid w:val="006A27A0"/>
    <w:rsid w:val="006A3A00"/>
    <w:rsid w:val="006A3F0D"/>
    <w:rsid w:val="006A3FF8"/>
    <w:rsid w:val="006A4270"/>
    <w:rsid w:val="006A4651"/>
    <w:rsid w:val="006A48C6"/>
    <w:rsid w:val="006A4D71"/>
    <w:rsid w:val="006A5ADD"/>
    <w:rsid w:val="006A73EF"/>
    <w:rsid w:val="006A7F83"/>
    <w:rsid w:val="006B016B"/>
    <w:rsid w:val="006B06B3"/>
    <w:rsid w:val="006B0CEC"/>
    <w:rsid w:val="006B1F01"/>
    <w:rsid w:val="006B215D"/>
    <w:rsid w:val="006B258F"/>
    <w:rsid w:val="006B290E"/>
    <w:rsid w:val="006B3985"/>
    <w:rsid w:val="006B405E"/>
    <w:rsid w:val="006B47AC"/>
    <w:rsid w:val="006B486B"/>
    <w:rsid w:val="006B4907"/>
    <w:rsid w:val="006B55E3"/>
    <w:rsid w:val="006B6DCA"/>
    <w:rsid w:val="006C0F03"/>
    <w:rsid w:val="006C1597"/>
    <w:rsid w:val="006C1C0E"/>
    <w:rsid w:val="006C2E6A"/>
    <w:rsid w:val="006C491F"/>
    <w:rsid w:val="006C49DF"/>
    <w:rsid w:val="006C4B0A"/>
    <w:rsid w:val="006C4DC8"/>
    <w:rsid w:val="006C6C4C"/>
    <w:rsid w:val="006C7280"/>
    <w:rsid w:val="006D0EE7"/>
    <w:rsid w:val="006D3D45"/>
    <w:rsid w:val="006D4583"/>
    <w:rsid w:val="006D4C8E"/>
    <w:rsid w:val="006D58B1"/>
    <w:rsid w:val="006D65BB"/>
    <w:rsid w:val="006D671A"/>
    <w:rsid w:val="006D6942"/>
    <w:rsid w:val="006D6CE8"/>
    <w:rsid w:val="006D7F63"/>
    <w:rsid w:val="006E01A7"/>
    <w:rsid w:val="006E1BB3"/>
    <w:rsid w:val="006E281E"/>
    <w:rsid w:val="006E32D6"/>
    <w:rsid w:val="006E43E5"/>
    <w:rsid w:val="006E4A87"/>
    <w:rsid w:val="006E5B1B"/>
    <w:rsid w:val="006E65FB"/>
    <w:rsid w:val="006E671B"/>
    <w:rsid w:val="006E76B5"/>
    <w:rsid w:val="006E7A08"/>
    <w:rsid w:val="006E7A5F"/>
    <w:rsid w:val="006E7DC7"/>
    <w:rsid w:val="006F0968"/>
    <w:rsid w:val="006F0B23"/>
    <w:rsid w:val="006F163E"/>
    <w:rsid w:val="006F1D79"/>
    <w:rsid w:val="006F4C4D"/>
    <w:rsid w:val="006F78FA"/>
    <w:rsid w:val="006F7DDA"/>
    <w:rsid w:val="007000F6"/>
    <w:rsid w:val="0070058B"/>
    <w:rsid w:val="00701C5D"/>
    <w:rsid w:val="00701F6D"/>
    <w:rsid w:val="007027A9"/>
    <w:rsid w:val="0070286D"/>
    <w:rsid w:val="00702924"/>
    <w:rsid w:val="00705144"/>
    <w:rsid w:val="00705A34"/>
    <w:rsid w:val="00706282"/>
    <w:rsid w:val="00706BB2"/>
    <w:rsid w:val="007112BF"/>
    <w:rsid w:val="00711C4B"/>
    <w:rsid w:val="00711D4D"/>
    <w:rsid w:val="00711EFB"/>
    <w:rsid w:val="007120B5"/>
    <w:rsid w:val="00714533"/>
    <w:rsid w:val="00714583"/>
    <w:rsid w:val="007163B6"/>
    <w:rsid w:val="007177CF"/>
    <w:rsid w:val="00717D8F"/>
    <w:rsid w:val="00720303"/>
    <w:rsid w:val="00720EC6"/>
    <w:rsid w:val="007211B6"/>
    <w:rsid w:val="00722583"/>
    <w:rsid w:val="00723055"/>
    <w:rsid w:val="007241DE"/>
    <w:rsid w:val="007244DB"/>
    <w:rsid w:val="00724EF4"/>
    <w:rsid w:val="007250B0"/>
    <w:rsid w:val="007275FA"/>
    <w:rsid w:val="007301A7"/>
    <w:rsid w:val="007305D0"/>
    <w:rsid w:val="00730CD7"/>
    <w:rsid w:val="007316A7"/>
    <w:rsid w:val="00732249"/>
    <w:rsid w:val="00732A92"/>
    <w:rsid w:val="00732D23"/>
    <w:rsid w:val="00733569"/>
    <w:rsid w:val="00733FC1"/>
    <w:rsid w:val="00734607"/>
    <w:rsid w:val="00735FEA"/>
    <w:rsid w:val="0073631D"/>
    <w:rsid w:val="00736FB1"/>
    <w:rsid w:val="007372C8"/>
    <w:rsid w:val="00740CA5"/>
    <w:rsid w:val="007414B3"/>
    <w:rsid w:val="00741537"/>
    <w:rsid w:val="00741A7E"/>
    <w:rsid w:val="00741F45"/>
    <w:rsid w:val="00742025"/>
    <w:rsid w:val="00742B9B"/>
    <w:rsid w:val="00742F6C"/>
    <w:rsid w:val="00743B6B"/>
    <w:rsid w:val="007442ED"/>
    <w:rsid w:val="00747291"/>
    <w:rsid w:val="00750B0C"/>
    <w:rsid w:val="00750FBD"/>
    <w:rsid w:val="00751BF7"/>
    <w:rsid w:val="00752C09"/>
    <w:rsid w:val="00753BF7"/>
    <w:rsid w:val="00753E86"/>
    <w:rsid w:val="00754ECC"/>
    <w:rsid w:val="00755980"/>
    <w:rsid w:val="00755FA2"/>
    <w:rsid w:val="0075627A"/>
    <w:rsid w:val="007562C6"/>
    <w:rsid w:val="00756801"/>
    <w:rsid w:val="00757E18"/>
    <w:rsid w:val="00762147"/>
    <w:rsid w:val="00763430"/>
    <w:rsid w:val="007634D6"/>
    <w:rsid w:val="00764CE7"/>
    <w:rsid w:val="007667D7"/>
    <w:rsid w:val="00767068"/>
    <w:rsid w:val="0076709F"/>
    <w:rsid w:val="00767550"/>
    <w:rsid w:val="007676EC"/>
    <w:rsid w:val="00767F1B"/>
    <w:rsid w:val="00770304"/>
    <w:rsid w:val="00772374"/>
    <w:rsid w:val="00772AA6"/>
    <w:rsid w:val="00772EF4"/>
    <w:rsid w:val="00773CF4"/>
    <w:rsid w:val="0077488A"/>
    <w:rsid w:val="00775A04"/>
    <w:rsid w:val="007762E2"/>
    <w:rsid w:val="00776321"/>
    <w:rsid w:val="0077657D"/>
    <w:rsid w:val="00777A03"/>
    <w:rsid w:val="007815EF"/>
    <w:rsid w:val="007817B8"/>
    <w:rsid w:val="00781D89"/>
    <w:rsid w:val="00781E5F"/>
    <w:rsid w:val="00782D23"/>
    <w:rsid w:val="007834FA"/>
    <w:rsid w:val="00783E59"/>
    <w:rsid w:val="00783F11"/>
    <w:rsid w:val="0078493A"/>
    <w:rsid w:val="00784CBA"/>
    <w:rsid w:val="00784D9E"/>
    <w:rsid w:val="007853A7"/>
    <w:rsid w:val="0078611A"/>
    <w:rsid w:val="00786252"/>
    <w:rsid w:val="00786CAC"/>
    <w:rsid w:val="00786D87"/>
    <w:rsid w:val="00787507"/>
    <w:rsid w:val="00790477"/>
    <w:rsid w:val="00790BCE"/>
    <w:rsid w:val="00791E6E"/>
    <w:rsid w:val="00792148"/>
    <w:rsid w:val="00792B3E"/>
    <w:rsid w:val="00792E14"/>
    <w:rsid w:val="007930C7"/>
    <w:rsid w:val="007932D7"/>
    <w:rsid w:val="00793FE7"/>
    <w:rsid w:val="00794385"/>
    <w:rsid w:val="00794D51"/>
    <w:rsid w:val="00795BE9"/>
    <w:rsid w:val="00795EBF"/>
    <w:rsid w:val="00796BE3"/>
    <w:rsid w:val="00796F4E"/>
    <w:rsid w:val="007978D2"/>
    <w:rsid w:val="007A03FD"/>
    <w:rsid w:val="007A2ACC"/>
    <w:rsid w:val="007A336D"/>
    <w:rsid w:val="007A38DA"/>
    <w:rsid w:val="007A3E42"/>
    <w:rsid w:val="007A4297"/>
    <w:rsid w:val="007A45E2"/>
    <w:rsid w:val="007A4CED"/>
    <w:rsid w:val="007A4D64"/>
    <w:rsid w:val="007A616D"/>
    <w:rsid w:val="007A6584"/>
    <w:rsid w:val="007A6BB1"/>
    <w:rsid w:val="007B0A75"/>
    <w:rsid w:val="007B0ECA"/>
    <w:rsid w:val="007B172C"/>
    <w:rsid w:val="007B18B9"/>
    <w:rsid w:val="007B1A9E"/>
    <w:rsid w:val="007B3DC5"/>
    <w:rsid w:val="007B4E1A"/>
    <w:rsid w:val="007B597B"/>
    <w:rsid w:val="007B7933"/>
    <w:rsid w:val="007B7DD1"/>
    <w:rsid w:val="007C062A"/>
    <w:rsid w:val="007C0753"/>
    <w:rsid w:val="007C13BC"/>
    <w:rsid w:val="007C1AA9"/>
    <w:rsid w:val="007C1E5A"/>
    <w:rsid w:val="007C323D"/>
    <w:rsid w:val="007C3872"/>
    <w:rsid w:val="007C38BE"/>
    <w:rsid w:val="007C3DCF"/>
    <w:rsid w:val="007C4103"/>
    <w:rsid w:val="007C48C7"/>
    <w:rsid w:val="007C5059"/>
    <w:rsid w:val="007C5379"/>
    <w:rsid w:val="007C58F4"/>
    <w:rsid w:val="007C7A5F"/>
    <w:rsid w:val="007C7BC1"/>
    <w:rsid w:val="007D3A55"/>
    <w:rsid w:val="007D3A69"/>
    <w:rsid w:val="007D3FFE"/>
    <w:rsid w:val="007D4375"/>
    <w:rsid w:val="007D47C1"/>
    <w:rsid w:val="007D5840"/>
    <w:rsid w:val="007D5C61"/>
    <w:rsid w:val="007D6330"/>
    <w:rsid w:val="007D65F3"/>
    <w:rsid w:val="007D6A9E"/>
    <w:rsid w:val="007D6F88"/>
    <w:rsid w:val="007D7594"/>
    <w:rsid w:val="007D78A6"/>
    <w:rsid w:val="007E1C3E"/>
    <w:rsid w:val="007E1CB8"/>
    <w:rsid w:val="007E1E05"/>
    <w:rsid w:val="007E2339"/>
    <w:rsid w:val="007E2527"/>
    <w:rsid w:val="007E26EA"/>
    <w:rsid w:val="007E273D"/>
    <w:rsid w:val="007E2A7F"/>
    <w:rsid w:val="007E37E7"/>
    <w:rsid w:val="007E4A28"/>
    <w:rsid w:val="007E5687"/>
    <w:rsid w:val="007E56DD"/>
    <w:rsid w:val="007E5B13"/>
    <w:rsid w:val="007E6009"/>
    <w:rsid w:val="007E6058"/>
    <w:rsid w:val="007E6119"/>
    <w:rsid w:val="007E65D8"/>
    <w:rsid w:val="007E6B61"/>
    <w:rsid w:val="007E78BE"/>
    <w:rsid w:val="007E7A34"/>
    <w:rsid w:val="007F0B6B"/>
    <w:rsid w:val="007F198D"/>
    <w:rsid w:val="007F1BD2"/>
    <w:rsid w:val="007F2034"/>
    <w:rsid w:val="007F232E"/>
    <w:rsid w:val="007F2BD4"/>
    <w:rsid w:val="007F32AF"/>
    <w:rsid w:val="007F37B1"/>
    <w:rsid w:val="007F4191"/>
    <w:rsid w:val="007F42E8"/>
    <w:rsid w:val="007F4313"/>
    <w:rsid w:val="007F5907"/>
    <w:rsid w:val="007F5DD0"/>
    <w:rsid w:val="007F61EE"/>
    <w:rsid w:val="007F73BA"/>
    <w:rsid w:val="007F746A"/>
    <w:rsid w:val="007F7F87"/>
    <w:rsid w:val="00800550"/>
    <w:rsid w:val="00801104"/>
    <w:rsid w:val="008019E7"/>
    <w:rsid w:val="00807B6D"/>
    <w:rsid w:val="00807EC5"/>
    <w:rsid w:val="0081096C"/>
    <w:rsid w:val="008122FF"/>
    <w:rsid w:val="008130D1"/>
    <w:rsid w:val="0081561A"/>
    <w:rsid w:val="0081620C"/>
    <w:rsid w:val="0081626F"/>
    <w:rsid w:val="00816F5C"/>
    <w:rsid w:val="00817577"/>
    <w:rsid w:val="00817D28"/>
    <w:rsid w:val="00817D3A"/>
    <w:rsid w:val="0082069D"/>
    <w:rsid w:val="00821A31"/>
    <w:rsid w:val="00822140"/>
    <w:rsid w:val="008223E5"/>
    <w:rsid w:val="00822A85"/>
    <w:rsid w:val="00824D12"/>
    <w:rsid w:val="008253C3"/>
    <w:rsid w:val="00825957"/>
    <w:rsid w:val="00825A5E"/>
    <w:rsid w:val="00825B85"/>
    <w:rsid w:val="00831BDB"/>
    <w:rsid w:val="00832ADD"/>
    <w:rsid w:val="008344D8"/>
    <w:rsid w:val="00834DC7"/>
    <w:rsid w:val="00835107"/>
    <w:rsid w:val="00835265"/>
    <w:rsid w:val="00835494"/>
    <w:rsid w:val="0083582B"/>
    <w:rsid w:val="0083669A"/>
    <w:rsid w:val="008372F5"/>
    <w:rsid w:val="0083758D"/>
    <w:rsid w:val="00837D1F"/>
    <w:rsid w:val="00840492"/>
    <w:rsid w:val="00840C50"/>
    <w:rsid w:val="00840E7D"/>
    <w:rsid w:val="0084145B"/>
    <w:rsid w:val="00842469"/>
    <w:rsid w:val="008426C0"/>
    <w:rsid w:val="008428D7"/>
    <w:rsid w:val="00842BAD"/>
    <w:rsid w:val="00842FB7"/>
    <w:rsid w:val="00843100"/>
    <w:rsid w:val="00843229"/>
    <w:rsid w:val="00843504"/>
    <w:rsid w:val="00843912"/>
    <w:rsid w:val="00843A53"/>
    <w:rsid w:val="008449E3"/>
    <w:rsid w:val="0084509A"/>
    <w:rsid w:val="00845B06"/>
    <w:rsid w:val="00845CF0"/>
    <w:rsid w:val="00846DFC"/>
    <w:rsid w:val="00846E74"/>
    <w:rsid w:val="00847378"/>
    <w:rsid w:val="00850544"/>
    <w:rsid w:val="008506B2"/>
    <w:rsid w:val="00851635"/>
    <w:rsid w:val="00851C20"/>
    <w:rsid w:val="008529C5"/>
    <w:rsid w:val="008529FF"/>
    <w:rsid w:val="0085411E"/>
    <w:rsid w:val="00854D67"/>
    <w:rsid w:val="00855270"/>
    <w:rsid w:val="00855BBB"/>
    <w:rsid w:val="00856164"/>
    <w:rsid w:val="0085659E"/>
    <w:rsid w:val="00857474"/>
    <w:rsid w:val="00860113"/>
    <w:rsid w:val="00862759"/>
    <w:rsid w:val="0086277B"/>
    <w:rsid w:val="00862E52"/>
    <w:rsid w:val="008638E0"/>
    <w:rsid w:val="008639F9"/>
    <w:rsid w:val="00863DEF"/>
    <w:rsid w:val="00864EF1"/>
    <w:rsid w:val="00864F1A"/>
    <w:rsid w:val="00865028"/>
    <w:rsid w:val="0086511B"/>
    <w:rsid w:val="00865280"/>
    <w:rsid w:val="00865650"/>
    <w:rsid w:val="00865B34"/>
    <w:rsid w:val="008666DC"/>
    <w:rsid w:val="00866D43"/>
    <w:rsid w:val="00867008"/>
    <w:rsid w:val="008670EA"/>
    <w:rsid w:val="00867268"/>
    <w:rsid w:val="008672D9"/>
    <w:rsid w:val="00867446"/>
    <w:rsid w:val="00867DEF"/>
    <w:rsid w:val="00867E13"/>
    <w:rsid w:val="008705BE"/>
    <w:rsid w:val="00870CB3"/>
    <w:rsid w:val="008717EA"/>
    <w:rsid w:val="00871F99"/>
    <w:rsid w:val="0087238D"/>
    <w:rsid w:val="00872A15"/>
    <w:rsid w:val="008733C4"/>
    <w:rsid w:val="00873998"/>
    <w:rsid w:val="00874947"/>
    <w:rsid w:val="00875622"/>
    <w:rsid w:val="008756CD"/>
    <w:rsid w:val="008769DD"/>
    <w:rsid w:val="00876D98"/>
    <w:rsid w:val="0087720D"/>
    <w:rsid w:val="008775D5"/>
    <w:rsid w:val="00880E1F"/>
    <w:rsid w:val="00880F7B"/>
    <w:rsid w:val="00881260"/>
    <w:rsid w:val="00881DD8"/>
    <w:rsid w:val="008839D9"/>
    <w:rsid w:val="008841FB"/>
    <w:rsid w:val="00885F97"/>
    <w:rsid w:val="00886123"/>
    <w:rsid w:val="008879BE"/>
    <w:rsid w:val="00887E63"/>
    <w:rsid w:val="00890378"/>
    <w:rsid w:val="00890874"/>
    <w:rsid w:val="008917B0"/>
    <w:rsid w:val="00891BE7"/>
    <w:rsid w:val="00891EB3"/>
    <w:rsid w:val="00893036"/>
    <w:rsid w:val="008938C3"/>
    <w:rsid w:val="0089454A"/>
    <w:rsid w:val="00894722"/>
    <w:rsid w:val="008947AA"/>
    <w:rsid w:val="00895561"/>
    <w:rsid w:val="00896B44"/>
    <w:rsid w:val="008A05F2"/>
    <w:rsid w:val="008A0971"/>
    <w:rsid w:val="008A1794"/>
    <w:rsid w:val="008A192D"/>
    <w:rsid w:val="008A2C25"/>
    <w:rsid w:val="008A33E0"/>
    <w:rsid w:val="008A382B"/>
    <w:rsid w:val="008A3CA1"/>
    <w:rsid w:val="008A4449"/>
    <w:rsid w:val="008A56CF"/>
    <w:rsid w:val="008A5CA5"/>
    <w:rsid w:val="008B0D99"/>
    <w:rsid w:val="008B11EB"/>
    <w:rsid w:val="008B1350"/>
    <w:rsid w:val="008B166B"/>
    <w:rsid w:val="008B19B6"/>
    <w:rsid w:val="008B24FF"/>
    <w:rsid w:val="008B380D"/>
    <w:rsid w:val="008B4BB8"/>
    <w:rsid w:val="008B519D"/>
    <w:rsid w:val="008B53D0"/>
    <w:rsid w:val="008B58D3"/>
    <w:rsid w:val="008B5DF0"/>
    <w:rsid w:val="008B695E"/>
    <w:rsid w:val="008B69BE"/>
    <w:rsid w:val="008B6F15"/>
    <w:rsid w:val="008B7907"/>
    <w:rsid w:val="008B7CFF"/>
    <w:rsid w:val="008B7D4C"/>
    <w:rsid w:val="008B7D56"/>
    <w:rsid w:val="008C02C1"/>
    <w:rsid w:val="008C154A"/>
    <w:rsid w:val="008C15A9"/>
    <w:rsid w:val="008C2309"/>
    <w:rsid w:val="008C240D"/>
    <w:rsid w:val="008C244C"/>
    <w:rsid w:val="008C3417"/>
    <w:rsid w:val="008C34DD"/>
    <w:rsid w:val="008C399F"/>
    <w:rsid w:val="008C417D"/>
    <w:rsid w:val="008C5BAA"/>
    <w:rsid w:val="008C5C23"/>
    <w:rsid w:val="008C60B4"/>
    <w:rsid w:val="008C731B"/>
    <w:rsid w:val="008C76A5"/>
    <w:rsid w:val="008D012E"/>
    <w:rsid w:val="008D01BB"/>
    <w:rsid w:val="008D286A"/>
    <w:rsid w:val="008D3798"/>
    <w:rsid w:val="008D3B0A"/>
    <w:rsid w:val="008D4ABA"/>
    <w:rsid w:val="008D538D"/>
    <w:rsid w:val="008D55D5"/>
    <w:rsid w:val="008D562F"/>
    <w:rsid w:val="008D5ECD"/>
    <w:rsid w:val="008D61D3"/>
    <w:rsid w:val="008D6544"/>
    <w:rsid w:val="008D6A2D"/>
    <w:rsid w:val="008D6EDE"/>
    <w:rsid w:val="008D79A4"/>
    <w:rsid w:val="008E040D"/>
    <w:rsid w:val="008E097E"/>
    <w:rsid w:val="008E1ACA"/>
    <w:rsid w:val="008E1C2F"/>
    <w:rsid w:val="008E1F42"/>
    <w:rsid w:val="008E1F77"/>
    <w:rsid w:val="008E20C7"/>
    <w:rsid w:val="008E2CD9"/>
    <w:rsid w:val="008E2D97"/>
    <w:rsid w:val="008E3D41"/>
    <w:rsid w:val="008E48C2"/>
    <w:rsid w:val="008E503E"/>
    <w:rsid w:val="008E61D7"/>
    <w:rsid w:val="008E6794"/>
    <w:rsid w:val="008E67E3"/>
    <w:rsid w:val="008F0974"/>
    <w:rsid w:val="008F1484"/>
    <w:rsid w:val="008F155D"/>
    <w:rsid w:val="008F1B18"/>
    <w:rsid w:val="008F2665"/>
    <w:rsid w:val="008F3CAB"/>
    <w:rsid w:val="008F42BB"/>
    <w:rsid w:val="008F4CFC"/>
    <w:rsid w:val="008F5600"/>
    <w:rsid w:val="008F5849"/>
    <w:rsid w:val="008F5B33"/>
    <w:rsid w:val="008F5E1E"/>
    <w:rsid w:val="008F63D4"/>
    <w:rsid w:val="008F6849"/>
    <w:rsid w:val="008F7B1A"/>
    <w:rsid w:val="0090055D"/>
    <w:rsid w:val="009016E8"/>
    <w:rsid w:val="009027F2"/>
    <w:rsid w:val="00902CAD"/>
    <w:rsid w:val="00902F4B"/>
    <w:rsid w:val="00903602"/>
    <w:rsid w:val="00903827"/>
    <w:rsid w:val="009040CF"/>
    <w:rsid w:val="009041A2"/>
    <w:rsid w:val="00905781"/>
    <w:rsid w:val="0090666D"/>
    <w:rsid w:val="00906A04"/>
    <w:rsid w:val="00907547"/>
    <w:rsid w:val="00910141"/>
    <w:rsid w:val="00911593"/>
    <w:rsid w:val="00911705"/>
    <w:rsid w:val="00912F02"/>
    <w:rsid w:val="00913E49"/>
    <w:rsid w:val="00914AEC"/>
    <w:rsid w:val="00915298"/>
    <w:rsid w:val="00915574"/>
    <w:rsid w:val="00915BDC"/>
    <w:rsid w:val="00916407"/>
    <w:rsid w:val="009167B5"/>
    <w:rsid w:val="00917C6F"/>
    <w:rsid w:val="009209A5"/>
    <w:rsid w:val="00921FC8"/>
    <w:rsid w:val="00923A9C"/>
    <w:rsid w:val="00924454"/>
    <w:rsid w:val="0092447B"/>
    <w:rsid w:val="00924D98"/>
    <w:rsid w:val="00925D72"/>
    <w:rsid w:val="00925ED4"/>
    <w:rsid w:val="00926CE5"/>
    <w:rsid w:val="00927AFB"/>
    <w:rsid w:val="009301C2"/>
    <w:rsid w:val="00930C13"/>
    <w:rsid w:val="00931E4D"/>
    <w:rsid w:val="009324D2"/>
    <w:rsid w:val="0093317E"/>
    <w:rsid w:val="00935A96"/>
    <w:rsid w:val="0093680B"/>
    <w:rsid w:val="00937D81"/>
    <w:rsid w:val="0094045C"/>
    <w:rsid w:val="00941EB6"/>
    <w:rsid w:val="00942B3A"/>
    <w:rsid w:val="0094358A"/>
    <w:rsid w:val="0094365D"/>
    <w:rsid w:val="009438CA"/>
    <w:rsid w:val="009443E6"/>
    <w:rsid w:val="00945E09"/>
    <w:rsid w:val="00946124"/>
    <w:rsid w:val="009462EB"/>
    <w:rsid w:val="00946642"/>
    <w:rsid w:val="00947158"/>
    <w:rsid w:val="00947F03"/>
    <w:rsid w:val="0095038F"/>
    <w:rsid w:val="009507EC"/>
    <w:rsid w:val="00952E5C"/>
    <w:rsid w:val="009536FB"/>
    <w:rsid w:val="009544F2"/>
    <w:rsid w:val="00954A14"/>
    <w:rsid w:val="009560FD"/>
    <w:rsid w:val="00956B49"/>
    <w:rsid w:val="00962C23"/>
    <w:rsid w:val="009637F9"/>
    <w:rsid w:val="00963E8D"/>
    <w:rsid w:val="00964209"/>
    <w:rsid w:val="00966F4A"/>
    <w:rsid w:val="0097065A"/>
    <w:rsid w:val="00970ECC"/>
    <w:rsid w:val="00972709"/>
    <w:rsid w:val="00972840"/>
    <w:rsid w:val="00972886"/>
    <w:rsid w:val="00972B4B"/>
    <w:rsid w:val="00972CBE"/>
    <w:rsid w:val="00974C00"/>
    <w:rsid w:val="00975235"/>
    <w:rsid w:val="009752DB"/>
    <w:rsid w:val="009757AF"/>
    <w:rsid w:val="00975E25"/>
    <w:rsid w:val="00975E85"/>
    <w:rsid w:val="009760FE"/>
    <w:rsid w:val="0097631F"/>
    <w:rsid w:val="00976C19"/>
    <w:rsid w:val="009803D1"/>
    <w:rsid w:val="0098074B"/>
    <w:rsid w:val="00981501"/>
    <w:rsid w:val="00981D49"/>
    <w:rsid w:val="00982387"/>
    <w:rsid w:val="00983D87"/>
    <w:rsid w:val="00984017"/>
    <w:rsid w:val="00984C12"/>
    <w:rsid w:val="00984DA1"/>
    <w:rsid w:val="00984DC8"/>
    <w:rsid w:val="00985253"/>
    <w:rsid w:val="00985292"/>
    <w:rsid w:val="00985D33"/>
    <w:rsid w:val="00985D95"/>
    <w:rsid w:val="0098636B"/>
    <w:rsid w:val="0098676C"/>
    <w:rsid w:val="00987B23"/>
    <w:rsid w:val="00990E27"/>
    <w:rsid w:val="009911FA"/>
    <w:rsid w:val="00992A0F"/>
    <w:rsid w:val="00994707"/>
    <w:rsid w:val="0099508C"/>
    <w:rsid w:val="009951C5"/>
    <w:rsid w:val="009952FD"/>
    <w:rsid w:val="00995D11"/>
    <w:rsid w:val="00995D23"/>
    <w:rsid w:val="00995E00"/>
    <w:rsid w:val="009974A4"/>
    <w:rsid w:val="00997BDE"/>
    <w:rsid w:val="00997D06"/>
    <w:rsid w:val="009A0C63"/>
    <w:rsid w:val="009A14CE"/>
    <w:rsid w:val="009A1E2B"/>
    <w:rsid w:val="009A2A83"/>
    <w:rsid w:val="009A3B24"/>
    <w:rsid w:val="009A3BD1"/>
    <w:rsid w:val="009A4DB1"/>
    <w:rsid w:val="009A55E0"/>
    <w:rsid w:val="009A58FC"/>
    <w:rsid w:val="009A679E"/>
    <w:rsid w:val="009A69BF"/>
    <w:rsid w:val="009A6C4F"/>
    <w:rsid w:val="009A6DE9"/>
    <w:rsid w:val="009A7725"/>
    <w:rsid w:val="009B004C"/>
    <w:rsid w:val="009B048D"/>
    <w:rsid w:val="009B1BAA"/>
    <w:rsid w:val="009B1FB4"/>
    <w:rsid w:val="009B5097"/>
    <w:rsid w:val="009B5368"/>
    <w:rsid w:val="009B6A54"/>
    <w:rsid w:val="009B6A59"/>
    <w:rsid w:val="009B7BB4"/>
    <w:rsid w:val="009C0AE2"/>
    <w:rsid w:val="009C0B03"/>
    <w:rsid w:val="009C1DF6"/>
    <w:rsid w:val="009C1F78"/>
    <w:rsid w:val="009C20B0"/>
    <w:rsid w:val="009C244E"/>
    <w:rsid w:val="009C2C4D"/>
    <w:rsid w:val="009C2D52"/>
    <w:rsid w:val="009C302B"/>
    <w:rsid w:val="009C3304"/>
    <w:rsid w:val="009C40A4"/>
    <w:rsid w:val="009C4E81"/>
    <w:rsid w:val="009C633F"/>
    <w:rsid w:val="009C63F9"/>
    <w:rsid w:val="009C6AC0"/>
    <w:rsid w:val="009C71C3"/>
    <w:rsid w:val="009C71F6"/>
    <w:rsid w:val="009C7956"/>
    <w:rsid w:val="009C7ADE"/>
    <w:rsid w:val="009C7B9E"/>
    <w:rsid w:val="009C7C3C"/>
    <w:rsid w:val="009D0D12"/>
    <w:rsid w:val="009D1390"/>
    <w:rsid w:val="009D2ABF"/>
    <w:rsid w:val="009D2EE1"/>
    <w:rsid w:val="009D37D5"/>
    <w:rsid w:val="009D5756"/>
    <w:rsid w:val="009D59B7"/>
    <w:rsid w:val="009D643B"/>
    <w:rsid w:val="009D6A0E"/>
    <w:rsid w:val="009D6B53"/>
    <w:rsid w:val="009D72B3"/>
    <w:rsid w:val="009D72C7"/>
    <w:rsid w:val="009D765A"/>
    <w:rsid w:val="009D7B87"/>
    <w:rsid w:val="009E05AD"/>
    <w:rsid w:val="009E0704"/>
    <w:rsid w:val="009E0952"/>
    <w:rsid w:val="009E14C7"/>
    <w:rsid w:val="009E166D"/>
    <w:rsid w:val="009E242D"/>
    <w:rsid w:val="009E26EB"/>
    <w:rsid w:val="009E2966"/>
    <w:rsid w:val="009E3ABF"/>
    <w:rsid w:val="009E3E2D"/>
    <w:rsid w:val="009E64B7"/>
    <w:rsid w:val="009E6C06"/>
    <w:rsid w:val="009E6E91"/>
    <w:rsid w:val="009E79AA"/>
    <w:rsid w:val="009F0C44"/>
    <w:rsid w:val="009F221F"/>
    <w:rsid w:val="009F3BA1"/>
    <w:rsid w:val="009F4393"/>
    <w:rsid w:val="009F4556"/>
    <w:rsid w:val="009F498E"/>
    <w:rsid w:val="009F499C"/>
    <w:rsid w:val="009F67C4"/>
    <w:rsid w:val="009F68E5"/>
    <w:rsid w:val="009F6A62"/>
    <w:rsid w:val="009F6D89"/>
    <w:rsid w:val="009F6FD6"/>
    <w:rsid w:val="009F7641"/>
    <w:rsid w:val="00A00492"/>
    <w:rsid w:val="00A0095E"/>
    <w:rsid w:val="00A00D99"/>
    <w:rsid w:val="00A0189C"/>
    <w:rsid w:val="00A01EB2"/>
    <w:rsid w:val="00A030C8"/>
    <w:rsid w:val="00A048ED"/>
    <w:rsid w:val="00A051AF"/>
    <w:rsid w:val="00A0596A"/>
    <w:rsid w:val="00A06222"/>
    <w:rsid w:val="00A1003E"/>
    <w:rsid w:val="00A11A4E"/>
    <w:rsid w:val="00A11BAE"/>
    <w:rsid w:val="00A12988"/>
    <w:rsid w:val="00A140E7"/>
    <w:rsid w:val="00A1562A"/>
    <w:rsid w:val="00A158AE"/>
    <w:rsid w:val="00A15D97"/>
    <w:rsid w:val="00A17D45"/>
    <w:rsid w:val="00A20542"/>
    <w:rsid w:val="00A2202F"/>
    <w:rsid w:val="00A22D04"/>
    <w:rsid w:val="00A22E79"/>
    <w:rsid w:val="00A247D5"/>
    <w:rsid w:val="00A26008"/>
    <w:rsid w:val="00A27479"/>
    <w:rsid w:val="00A27C0F"/>
    <w:rsid w:val="00A30FF4"/>
    <w:rsid w:val="00A31BBD"/>
    <w:rsid w:val="00A322E1"/>
    <w:rsid w:val="00A32677"/>
    <w:rsid w:val="00A3282C"/>
    <w:rsid w:val="00A33B7F"/>
    <w:rsid w:val="00A33E98"/>
    <w:rsid w:val="00A34785"/>
    <w:rsid w:val="00A34855"/>
    <w:rsid w:val="00A34BE9"/>
    <w:rsid w:val="00A35222"/>
    <w:rsid w:val="00A35398"/>
    <w:rsid w:val="00A360F1"/>
    <w:rsid w:val="00A367EA"/>
    <w:rsid w:val="00A36ADD"/>
    <w:rsid w:val="00A37F72"/>
    <w:rsid w:val="00A4067A"/>
    <w:rsid w:val="00A4088F"/>
    <w:rsid w:val="00A40A8F"/>
    <w:rsid w:val="00A4172A"/>
    <w:rsid w:val="00A417A0"/>
    <w:rsid w:val="00A41A8E"/>
    <w:rsid w:val="00A4212E"/>
    <w:rsid w:val="00A423E0"/>
    <w:rsid w:val="00A424EA"/>
    <w:rsid w:val="00A440F7"/>
    <w:rsid w:val="00A441C2"/>
    <w:rsid w:val="00A45594"/>
    <w:rsid w:val="00A458B9"/>
    <w:rsid w:val="00A460F3"/>
    <w:rsid w:val="00A4660F"/>
    <w:rsid w:val="00A47101"/>
    <w:rsid w:val="00A47539"/>
    <w:rsid w:val="00A4762D"/>
    <w:rsid w:val="00A50D27"/>
    <w:rsid w:val="00A50E23"/>
    <w:rsid w:val="00A51A5E"/>
    <w:rsid w:val="00A51ACF"/>
    <w:rsid w:val="00A51CFA"/>
    <w:rsid w:val="00A52635"/>
    <w:rsid w:val="00A52DC2"/>
    <w:rsid w:val="00A537D5"/>
    <w:rsid w:val="00A53A6E"/>
    <w:rsid w:val="00A54994"/>
    <w:rsid w:val="00A55058"/>
    <w:rsid w:val="00A55F1C"/>
    <w:rsid w:val="00A56FF1"/>
    <w:rsid w:val="00A57515"/>
    <w:rsid w:val="00A605FC"/>
    <w:rsid w:val="00A61A82"/>
    <w:rsid w:val="00A6234E"/>
    <w:rsid w:val="00A62B1F"/>
    <w:rsid w:val="00A647E1"/>
    <w:rsid w:val="00A64C00"/>
    <w:rsid w:val="00A655E2"/>
    <w:rsid w:val="00A70367"/>
    <w:rsid w:val="00A714BF"/>
    <w:rsid w:val="00A7168F"/>
    <w:rsid w:val="00A71B1F"/>
    <w:rsid w:val="00A72DFA"/>
    <w:rsid w:val="00A73213"/>
    <w:rsid w:val="00A736E0"/>
    <w:rsid w:val="00A74601"/>
    <w:rsid w:val="00A750F1"/>
    <w:rsid w:val="00A7529C"/>
    <w:rsid w:val="00A75EBF"/>
    <w:rsid w:val="00A76F0F"/>
    <w:rsid w:val="00A80D09"/>
    <w:rsid w:val="00A824B3"/>
    <w:rsid w:val="00A837BB"/>
    <w:rsid w:val="00A83951"/>
    <w:rsid w:val="00A840B2"/>
    <w:rsid w:val="00A84C3E"/>
    <w:rsid w:val="00A84DFB"/>
    <w:rsid w:val="00A85390"/>
    <w:rsid w:val="00A85EE8"/>
    <w:rsid w:val="00A87A24"/>
    <w:rsid w:val="00A87B49"/>
    <w:rsid w:val="00A908BC"/>
    <w:rsid w:val="00A91140"/>
    <w:rsid w:val="00A9265C"/>
    <w:rsid w:val="00A927E1"/>
    <w:rsid w:val="00A92A75"/>
    <w:rsid w:val="00A938E0"/>
    <w:rsid w:val="00A94EB1"/>
    <w:rsid w:val="00A95445"/>
    <w:rsid w:val="00A95A58"/>
    <w:rsid w:val="00A95D20"/>
    <w:rsid w:val="00A967C6"/>
    <w:rsid w:val="00A96CEF"/>
    <w:rsid w:val="00A97018"/>
    <w:rsid w:val="00A97389"/>
    <w:rsid w:val="00A97D3D"/>
    <w:rsid w:val="00AA0957"/>
    <w:rsid w:val="00AA10DA"/>
    <w:rsid w:val="00AA175D"/>
    <w:rsid w:val="00AA1B16"/>
    <w:rsid w:val="00AA1EA4"/>
    <w:rsid w:val="00AA3029"/>
    <w:rsid w:val="00AA4BE8"/>
    <w:rsid w:val="00AA521D"/>
    <w:rsid w:val="00AA5355"/>
    <w:rsid w:val="00AA5E10"/>
    <w:rsid w:val="00AA6481"/>
    <w:rsid w:val="00AA6B17"/>
    <w:rsid w:val="00AA70B5"/>
    <w:rsid w:val="00AA79E0"/>
    <w:rsid w:val="00AA7CFE"/>
    <w:rsid w:val="00AB0137"/>
    <w:rsid w:val="00AB0ECD"/>
    <w:rsid w:val="00AB20D4"/>
    <w:rsid w:val="00AB2537"/>
    <w:rsid w:val="00AB2AD3"/>
    <w:rsid w:val="00AB2B82"/>
    <w:rsid w:val="00AB343F"/>
    <w:rsid w:val="00AB417B"/>
    <w:rsid w:val="00AB55C5"/>
    <w:rsid w:val="00AB65C0"/>
    <w:rsid w:val="00AB73E0"/>
    <w:rsid w:val="00AB7432"/>
    <w:rsid w:val="00AB7B8E"/>
    <w:rsid w:val="00AC0B64"/>
    <w:rsid w:val="00AC1293"/>
    <w:rsid w:val="00AC1A1B"/>
    <w:rsid w:val="00AC1E48"/>
    <w:rsid w:val="00AC2502"/>
    <w:rsid w:val="00AC2B7D"/>
    <w:rsid w:val="00AC2D45"/>
    <w:rsid w:val="00AC50CE"/>
    <w:rsid w:val="00AC569F"/>
    <w:rsid w:val="00AC5778"/>
    <w:rsid w:val="00AC5ADF"/>
    <w:rsid w:val="00AC5D48"/>
    <w:rsid w:val="00AC5EAB"/>
    <w:rsid w:val="00AC6FFC"/>
    <w:rsid w:val="00AD06FC"/>
    <w:rsid w:val="00AD0C95"/>
    <w:rsid w:val="00AD1738"/>
    <w:rsid w:val="00AD19E9"/>
    <w:rsid w:val="00AD244D"/>
    <w:rsid w:val="00AD3AC7"/>
    <w:rsid w:val="00AD3F13"/>
    <w:rsid w:val="00AD4407"/>
    <w:rsid w:val="00AD4632"/>
    <w:rsid w:val="00AD4738"/>
    <w:rsid w:val="00AD49F4"/>
    <w:rsid w:val="00AD5D96"/>
    <w:rsid w:val="00AD61A7"/>
    <w:rsid w:val="00AD6B11"/>
    <w:rsid w:val="00AD745A"/>
    <w:rsid w:val="00AD79AF"/>
    <w:rsid w:val="00AE0209"/>
    <w:rsid w:val="00AE07FF"/>
    <w:rsid w:val="00AE0C1E"/>
    <w:rsid w:val="00AE16D8"/>
    <w:rsid w:val="00AE26DA"/>
    <w:rsid w:val="00AE333F"/>
    <w:rsid w:val="00AE4326"/>
    <w:rsid w:val="00AE5020"/>
    <w:rsid w:val="00AE5293"/>
    <w:rsid w:val="00AE56A7"/>
    <w:rsid w:val="00AE7120"/>
    <w:rsid w:val="00AE7348"/>
    <w:rsid w:val="00AF1441"/>
    <w:rsid w:val="00AF18B2"/>
    <w:rsid w:val="00AF20EF"/>
    <w:rsid w:val="00AF28D5"/>
    <w:rsid w:val="00AF488A"/>
    <w:rsid w:val="00AF6070"/>
    <w:rsid w:val="00AF6962"/>
    <w:rsid w:val="00AF6CB9"/>
    <w:rsid w:val="00AF73C7"/>
    <w:rsid w:val="00AF77E9"/>
    <w:rsid w:val="00B002CB"/>
    <w:rsid w:val="00B00A15"/>
    <w:rsid w:val="00B0161E"/>
    <w:rsid w:val="00B01749"/>
    <w:rsid w:val="00B0277A"/>
    <w:rsid w:val="00B041A9"/>
    <w:rsid w:val="00B043CB"/>
    <w:rsid w:val="00B045F2"/>
    <w:rsid w:val="00B04CCA"/>
    <w:rsid w:val="00B0556F"/>
    <w:rsid w:val="00B06161"/>
    <w:rsid w:val="00B064DF"/>
    <w:rsid w:val="00B0721E"/>
    <w:rsid w:val="00B1089A"/>
    <w:rsid w:val="00B11A70"/>
    <w:rsid w:val="00B11ED3"/>
    <w:rsid w:val="00B1201D"/>
    <w:rsid w:val="00B12B84"/>
    <w:rsid w:val="00B142CA"/>
    <w:rsid w:val="00B14B9D"/>
    <w:rsid w:val="00B15631"/>
    <w:rsid w:val="00B15AAB"/>
    <w:rsid w:val="00B169BC"/>
    <w:rsid w:val="00B2223D"/>
    <w:rsid w:val="00B22382"/>
    <w:rsid w:val="00B22883"/>
    <w:rsid w:val="00B233E2"/>
    <w:rsid w:val="00B23570"/>
    <w:rsid w:val="00B23ACD"/>
    <w:rsid w:val="00B23D30"/>
    <w:rsid w:val="00B241D2"/>
    <w:rsid w:val="00B24731"/>
    <w:rsid w:val="00B25876"/>
    <w:rsid w:val="00B269C6"/>
    <w:rsid w:val="00B26A0D"/>
    <w:rsid w:val="00B26C90"/>
    <w:rsid w:val="00B275EC"/>
    <w:rsid w:val="00B27909"/>
    <w:rsid w:val="00B27981"/>
    <w:rsid w:val="00B301BE"/>
    <w:rsid w:val="00B30272"/>
    <w:rsid w:val="00B317BB"/>
    <w:rsid w:val="00B31B45"/>
    <w:rsid w:val="00B31B80"/>
    <w:rsid w:val="00B32400"/>
    <w:rsid w:val="00B32B93"/>
    <w:rsid w:val="00B32D09"/>
    <w:rsid w:val="00B3424F"/>
    <w:rsid w:val="00B35B49"/>
    <w:rsid w:val="00B35E4D"/>
    <w:rsid w:val="00B36F69"/>
    <w:rsid w:val="00B37AA8"/>
    <w:rsid w:val="00B4000B"/>
    <w:rsid w:val="00B400C3"/>
    <w:rsid w:val="00B41259"/>
    <w:rsid w:val="00B41DA6"/>
    <w:rsid w:val="00B41DCB"/>
    <w:rsid w:val="00B423A4"/>
    <w:rsid w:val="00B436A9"/>
    <w:rsid w:val="00B45686"/>
    <w:rsid w:val="00B5100B"/>
    <w:rsid w:val="00B516BF"/>
    <w:rsid w:val="00B51856"/>
    <w:rsid w:val="00B51F52"/>
    <w:rsid w:val="00B521EC"/>
    <w:rsid w:val="00B53364"/>
    <w:rsid w:val="00B537AB"/>
    <w:rsid w:val="00B54CE1"/>
    <w:rsid w:val="00B5682F"/>
    <w:rsid w:val="00B56B94"/>
    <w:rsid w:val="00B57191"/>
    <w:rsid w:val="00B607E3"/>
    <w:rsid w:val="00B61E76"/>
    <w:rsid w:val="00B636B8"/>
    <w:rsid w:val="00B63953"/>
    <w:rsid w:val="00B63D79"/>
    <w:rsid w:val="00B63F33"/>
    <w:rsid w:val="00B64759"/>
    <w:rsid w:val="00B649EC"/>
    <w:rsid w:val="00B649F9"/>
    <w:rsid w:val="00B65F38"/>
    <w:rsid w:val="00B667E9"/>
    <w:rsid w:val="00B66D1B"/>
    <w:rsid w:val="00B677E6"/>
    <w:rsid w:val="00B67A0C"/>
    <w:rsid w:val="00B67CAA"/>
    <w:rsid w:val="00B70120"/>
    <w:rsid w:val="00B70953"/>
    <w:rsid w:val="00B70BA6"/>
    <w:rsid w:val="00B71069"/>
    <w:rsid w:val="00B714B1"/>
    <w:rsid w:val="00B71576"/>
    <w:rsid w:val="00B71F18"/>
    <w:rsid w:val="00B722C5"/>
    <w:rsid w:val="00B737F5"/>
    <w:rsid w:val="00B73E66"/>
    <w:rsid w:val="00B73FE7"/>
    <w:rsid w:val="00B74053"/>
    <w:rsid w:val="00B75615"/>
    <w:rsid w:val="00B75D2A"/>
    <w:rsid w:val="00B766BF"/>
    <w:rsid w:val="00B77423"/>
    <w:rsid w:val="00B77603"/>
    <w:rsid w:val="00B7795F"/>
    <w:rsid w:val="00B81A76"/>
    <w:rsid w:val="00B840D8"/>
    <w:rsid w:val="00B845BA"/>
    <w:rsid w:val="00B846C5"/>
    <w:rsid w:val="00B84FF4"/>
    <w:rsid w:val="00B85BEA"/>
    <w:rsid w:val="00B86B17"/>
    <w:rsid w:val="00B87912"/>
    <w:rsid w:val="00B90DC3"/>
    <w:rsid w:val="00B91508"/>
    <w:rsid w:val="00B916C9"/>
    <w:rsid w:val="00B927DD"/>
    <w:rsid w:val="00B92B4E"/>
    <w:rsid w:val="00B94943"/>
    <w:rsid w:val="00B94A9E"/>
    <w:rsid w:val="00B94B6A"/>
    <w:rsid w:val="00B9543B"/>
    <w:rsid w:val="00B95A50"/>
    <w:rsid w:val="00B97FDE"/>
    <w:rsid w:val="00BA11A7"/>
    <w:rsid w:val="00BA3402"/>
    <w:rsid w:val="00BA3FF9"/>
    <w:rsid w:val="00BA4534"/>
    <w:rsid w:val="00BA49F2"/>
    <w:rsid w:val="00BA4E6C"/>
    <w:rsid w:val="00BA520D"/>
    <w:rsid w:val="00BA522D"/>
    <w:rsid w:val="00BA5974"/>
    <w:rsid w:val="00BA5B88"/>
    <w:rsid w:val="00BA6E3D"/>
    <w:rsid w:val="00BA7163"/>
    <w:rsid w:val="00BA7808"/>
    <w:rsid w:val="00BA7F91"/>
    <w:rsid w:val="00BB028A"/>
    <w:rsid w:val="00BB22F5"/>
    <w:rsid w:val="00BB27F8"/>
    <w:rsid w:val="00BB3A9B"/>
    <w:rsid w:val="00BB42DE"/>
    <w:rsid w:val="00BB43B4"/>
    <w:rsid w:val="00BB4AC9"/>
    <w:rsid w:val="00BB4E1A"/>
    <w:rsid w:val="00BB524C"/>
    <w:rsid w:val="00BB5CA0"/>
    <w:rsid w:val="00BB684D"/>
    <w:rsid w:val="00BB762A"/>
    <w:rsid w:val="00BB7E2F"/>
    <w:rsid w:val="00BC0D0E"/>
    <w:rsid w:val="00BC0E76"/>
    <w:rsid w:val="00BC1245"/>
    <w:rsid w:val="00BC1963"/>
    <w:rsid w:val="00BC1E70"/>
    <w:rsid w:val="00BC1ECA"/>
    <w:rsid w:val="00BC5828"/>
    <w:rsid w:val="00BC6D73"/>
    <w:rsid w:val="00BC7CFF"/>
    <w:rsid w:val="00BC7EA9"/>
    <w:rsid w:val="00BD125D"/>
    <w:rsid w:val="00BD2A4C"/>
    <w:rsid w:val="00BD38E7"/>
    <w:rsid w:val="00BD3AEF"/>
    <w:rsid w:val="00BD3B56"/>
    <w:rsid w:val="00BD4999"/>
    <w:rsid w:val="00BD4EBF"/>
    <w:rsid w:val="00BD5914"/>
    <w:rsid w:val="00BD5C20"/>
    <w:rsid w:val="00BD6F84"/>
    <w:rsid w:val="00BE0229"/>
    <w:rsid w:val="00BE0A80"/>
    <w:rsid w:val="00BE0FAC"/>
    <w:rsid w:val="00BE11EE"/>
    <w:rsid w:val="00BE1267"/>
    <w:rsid w:val="00BE128B"/>
    <w:rsid w:val="00BE1552"/>
    <w:rsid w:val="00BE3092"/>
    <w:rsid w:val="00BE3290"/>
    <w:rsid w:val="00BE386D"/>
    <w:rsid w:val="00BE42D2"/>
    <w:rsid w:val="00BE49F7"/>
    <w:rsid w:val="00BE4C09"/>
    <w:rsid w:val="00BE4CF4"/>
    <w:rsid w:val="00BE52FF"/>
    <w:rsid w:val="00BE5D80"/>
    <w:rsid w:val="00BE5F5C"/>
    <w:rsid w:val="00BE614F"/>
    <w:rsid w:val="00BE63DB"/>
    <w:rsid w:val="00BE67AF"/>
    <w:rsid w:val="00BE707A"/>
    <w:rsid w:val="00BE77CD"/>
    <w:rsid w:val="00BE7BD3"/>
    <w:rsid w:val="00BE7E01"/>
    <w:rsid w:val="00BF250D"/>
    <w:rsid w:val="00BF32D6"/>
    <w:rsid w:val="00BF381B"/>
    <w:rsid w:val="00BF5794"/>
    <w:rsid w:val="00BF5A6C"/>
    <w:rsid w:val="00BF6B3F"/>
    <w:rsid w:val="00BF7C39"/>
    <w:rsid w:val="00C00237"/>
    <w:rsid w:val="00C0085B"/>
    <w:rsid w:val="00C0115A"/>
    <w:rsid w:val="00C0230F"/>
    <w:rsid w:val="00C03260"/>
    <w:rsid w:val="00C0331D"/>
    <w:rsid w:val="00C03FF5"/>
    <w:rsid w:val="00C04CD9"/>
    <w:rsid w:val="00C04FEB"/>
    <w:rsid w:val="00C050CD"/>
    <w:rsid w:val="00C05B4B"/>
    <w:rsid w:val="00C05B74"/>
    <w:rsid w:val="00C05BFD"/>
    <w:rsid w:val="00C06798"/>
    <w:rsid w:val="00C07B3E"/>
    <w:rsid w:val="00C11704"/>
    <w:rsid w:val="00C12536"/>
    <w:rsid w:val="00C12629"/>
    <w:rsid w:val="00C135C7"/>
    <w:rsid w:val="00C14625"/>
    <w:rsid w:val="00C14748"/>
    <w:rsid w:val="00C1583C"/>
    <w:rsid w:val="00C15C00"/>
    <w:rsid w:val="00C15C7B"/>
    <w:rsid w:val="00C15FC8"/>
    <w:rsid w:val="00C16357"/>
    <w:rsid w:val="00C167B5"/>
    <w:rsid w:val="00C16A7D"/>
    <w:rsid w:val="00C16D56"/>
    <w:rsid w:val="00C170FF"/>
    <w:rsid w:val="00C176B1"/>
    <w:rsid w:val="00C178D6"/>
    <w:rsid w:val="00C179DC"/>
    <w:rsid w:val="00C17A90"/>
    <w:rsid w:val="00C203AD"/>
    <w:rsid w:val="00C20C99"/>
    <w:rsid w:val="00C20EB2"/>
    <w:rsid w:val="00C2138C"/>
    <w:rsid w:val="00C213FA"/>
    <w:rsid w:val="00C21714"/>
    <w:rsid w:val="00C220AA"/>
    <w:rsid w:val="00C22DEE"/>
    <w:rsid w:val="00C23130"/>
    <w:rsid w:val="00C23461"/>
    <w:rsid w:val="00C246F3"/>
    <w:rsid w:val="00C24FAC"/>
    <w:rsid w:val="00C261F2"/>
    <w:rsid w:val="00C27B5C"/>
    <w:rsid w:val="00C30442"/>
    <w:rsid w:val="00C312E6"/>
    <w:rsid w:val="00C3195B"/>
    <w:rsid w:val="00C320F3"/>
    <w:rsid w:val="00C343A9"/>
    <w:rsid w:val="00C34974"/>
    <w:rsid w:val="00C353D7"/>
    <w:rsid w:val="00C36B4E"/>
    <w:rsid w:val="00C36FFA"/>
    <w:rsid w:val="00C37277"/>
    <w:rsid w:val="00C40789"/>
    <w:rsid w:val="00C41308"/>
    <w:rsid w:val="00C41AC6"/>
    <w:rsid w:val="00C42FC3"/>
    <w:rsid w:val="00C437B3"/>
    <w:rsid w:val="00C43866"/>
    <w:rsid w:val="00C43932"/>
    <w:rsid w:val="00C445E3"/>
    <w:rsid w:val="00C44C23"/>
    <w:rsid w:val="00C46ECD"/>
    <w:rsid w:val="00C47D4F"/>
    <w:rsid w:val="00C512FD"/>
    <w:rsid w:val="00C5170F"/>
    <w:rsid w:val="00C51724"/>
    <w:rsid w:val="00C5295D"/>
    <w:rsid w:val="00C532FD"/>
    <w:rsid w:val="00C5358C"/>
    <w:rsid w:val="00C53DC6"/>
    <w:rsid w:val="00C550AC"/>
    <w:rsid w:val="00C5520B"/>
    <w:rsid w:val="00C55A8A"/>
    <w:rsid w:val="00C55BAC"/>
    <w:rsid w:val="00C5655F"/>
    <w:rsid w:val="00C57C82"/>
    <w:rsid w:val="00C61344"/>
    <w:rsid w:val="00C6203A"/>
    <w:rsid w:val="00C622D8"/>
    <w:rsid w:val="00C62441"/>
    <w:rsid w:val="00C62761"/>
    <w:rsid w:val="00C62967"/>
    <w:rsid w:val="00C62F06"/>
    <w:rsid w:val="00C636AC"/>
    <w:rsid w:val="00C64CF8"/>
    <w:rsid w:val="00C6572F"/>
    <w:rsid w:val="00C657CA"/>
    <w:rsid w:val="00C65D8A"/>
    <w:rsid w:val="00C66101"/>
    <w:rsid w:val="00C662A8"/>
    <w:rsid w:val="00C668A2"/>
    <w:rsid w:val="00C66946"/>
    <w:rsid w:val="00C66E5C"/>
    <w:rsid w:val="00C6734C"/>
    <w:rsid w:val="00C70604"/>
    <w:rsid w:val="00C71361"/>
    <w:rsid w:val="00C7150E"/>
    <w:rsid w:val="00C71715"/>
    <w:rsid w:val="00C71BBC"/>
    <w:rsid w:val="00C71BE8"/>
    <w:rsid w:val="00C72299"/>
    <w:rsid w:val="00C73916"/>
    <w:rsid w:val="00C74F21"/>
    <w:rsid w:val="00C7532A"/>
    <w:rsid w:val="00C7567A"/>
    <w:rsid w:val="00C758FE"/>
    <w:rsid w:val="00C76C74"/>
    <w:rsid w:val="00C8006A"/>
    <w:rsid w:val="00C801F5"/>
    <w:rsid w:val="00C8085B"/>
    <w:rsid w:val="00C80ADC"/>
    <w:rsid w:val="00C80BCF"/>
    <w:rsid w:val="00C81040"/>
    <w:rsid w:val="00C81E27"/>
    <w:rsid w:val="00C81E74"/>
    <w:rsid w:val="00C828CB"/>
    <w:rsid w:val="00C83FA1"/>
    <w:rsid w:val="00C8483C"/>
    <w:rsid w:val="00C84935"/>
    <w:rsid w:val="00C850D9"/>
    <w:rsid w:val="00C85391"/>
    <w:rsid w:val="00C85A68"/>
    <w:rsid w:val="00C85C3B"/>
    <w:rsid w:val="00C863E5"/>
    <w:rsid w:val="00C866A1"/>
    <w:rsid w:val="00C866DC"/>
    <w:rsid w:val="00C87094"/>
    <w:rsid w:val="00C87707"/>
    <w:rsid w:val="00C87BC3"/>
    <w:rsid w:val="00C9035D"/>
    <w:rsid w:val="00C905FF"/>
    <w:rsid w:val="00C90D4C"/>
    <w:rsid w:val="00C90E26"/>
    <w:rsid w:val="00C9113C"/>
    <w:rsid w:val="00C91524"/>
    <w:rsid w:val="00C91943"/>
    <w:rsid w:val="00C92BCF"/>
    <w:rsid w:val="00C93F3D"/>
    <w:rsid w:val="00C9440D"/>
    <w:rsid w:val="00C947AF"/>
    <w:rsid w:val="00C94A26"/>
    <w:rsid w:val="00C95350"/>
    <w:rsid w:val="00C95A0D"/>
    <w:rsid w:val="00C960F8"/>
    <w:rsid w:val="00C96B56"/>
    <w:rsid w:val="00C972EF"/>
    <w:rsid w:val="00CA02FC"/>
    <w:rsid w:val="00CA06F7"/>
    <w:rsid w:val="00CA0A7C"/>
    <w:rsid w:val="00CA1005"/>
    <w:rsid w:val="00CA1016"/>
    <w:rsid w:val="00CA1587"/>
    <w:rsid w:val="00CA2471"/>
    <w:rsid w:val="00CA3597"/>
    <w:rsid w:val="00CA4AC5"/>
    <w:rsid w:val="00CA7520"/>
    <w:rsid w:val="00CB0582"/>
    <w:rsid w:val="00CB1157"/>
    <w:rsid w:val="00CB36F5"/>
    <w:rsid w:val="00CB39A8"/>
    <w:rsid w:val="00CB4220"/>
    <w:rsid w:val="00CB441F"/>
    <w:rsid w:val="00CB5F74"/>
    <w:rsid w:val="00CB7F6B"/>
    <w:rsid w:val="00CC0254"/>
    <w:rsid w:val="00CC0866"/>
    <w:rsid w:val="00CC08D4"/>
    <w:rsid w:val="00CC0E1B"/>
    <w:rsid w:val="00CC126C"/>
    <w:rsid w:val="00CC1EDE"/>
    <w:rsid w:val="00CC2612"/>
    <w:rsid w:val="00CC2B9F"/>
    <w:rsid w:val="00CC410E"/>
    <w:rsid w:val="00CC4914"/>
    <w:rsid w:val="00CC4C97"/>
    <w:rsid w:val="00CC4EA2"/>
    <w:rsid w:val="00CC585B"/>
    <w:rsid w:val="00CC5A71"/>
    <w:rsid w:val="00CC5B3F"/>
    <w:rsid w:val="00CC5DF1"/>
    <w:rsid w:val="00CC5DF9"/>
    <w:rsid w:val="00CC6BA5"/>
    <w:rsid w:val="00CC7062"/>
    <w:rsid w:val="00CD0E9B"/>
    <w:rsid w:val="00CD138D"/>
    <w:rsid w:val="00CD1FBC"/>
    <w:rsid w:val="00CD2B0B"/>
    <w:rsid w:val="00CD2C8D"/>
    <w:rsid w:val="00CD2EFC"/>
    <w:rsid w:val="00CD328D"/>
    <w:rsid w:val="00CD3889"/>
    <w:rsid w:val="00CD41AC"/>
    <w:rsid w:val="00CD4ACB"/>
    <w:rsid w:val="00CD509C"/>
    <w:rsid w:val="00CD6057"/>
    <w:rsid w:val="00CD66FE"/>
    <w:rsid w:val="00CD6872"/>
    <w:rsid w:val="00CE02A9"/>
    <w:rsid w:val="00CE0C58"/>
    <w:rsid w:val="00CE227F"/>
    <w:rsid w:val="00CE3074"/>
    <w:rsid w:val="00CE57D4"/>
    <w:rsid w:val="00CE627F"/>
    <w:rsid w:val="00CE6CBC"/>
    <w:rsid w:val="00CE7160"/>
    <w:rsid w:val="00CF036D"/>
    <w:rsid w:val="00CF181E"/>
    <w:rsid w:val="00CF1C63"/>
    <w:rsid w:val="00CF2274"/>
    <w:rsid w:val="00CF2390"/>
    <w:rsid w:val="00CF2F4C"/>
    <w:rsid w:val="00CF328E"/>
    <w:rsid w:val="00CF3ABC"/>
    <w:rsid w:val="00CF3BB6"/>
    <w:rsid w:val="00CF3D02"/>
    <w:rsid w:val="00CF414A"/>
    <w:rsid w:val="00CF448E"/>
    <w:rsid w:val="00CF482B"/>
    <w:rsid w:val="00CF5AD3"/>
    <w:rsid w:val="00CF6A91"/>
    <w:rsid w:val="00D0055C"/>
    <w:rsid w:val="00D0072F"/>
    <w:rsid w:val="00D00AE8"/>
    <w:rsid w:val="00D00EF9"/>
    <w:rsid w:val="00D01A37"/>
    <w:rsid w:val="00D01C2B"/>
    <w:rsid w:val="00D02D7E"/>
    <w:rsid w:val="00D034DF"/>
    <w:rsid w:val="00D04563"/>
    <w:rsid w:val="00D05E70"/>
    <w:rsid w:val="00D068BD"/>
    <w:rsid w:val="00D06CBC"/>
    <w:rsid w:val="00D07FAB"/>
    <w:rsid w:val="00D105D6"/>
    <w:rsid w:val="00D10891"/>
    <w:rsid w:val="00D1162F"/>
    <w:rsid w:val="00D116F0"/>
    <w:rsid w:val="00D14ACB"/>
    <w:rsid w:val="00D15E3E"/>
    <w:rsid w:val="00D1632B"/>
    <w:rsid w:val="00D165F3"/>
    <w:rsid w:val="00D16AE9"/>
    <w:rsid w:val="00D17ABE"/>
    <w:rsid w:val="00D17EC3"/>
    <w:rsid w:val="00D20399"/>
    <w:rsid w:val="00D20DE9"/>
    <w:rsid w:val="00D20FFD"/>
    <w:rsid w:val="00D212C0"/>
    <w:rsid w:val="00D21BBE"/>
    <w:rsid w:val="00D21D6A"/>
    <w:rsid w:val="00D249E7"/>
    <w:rsid w:val="00D26E14"/>
    <w:rsid w:val="00D26FDB"/>
    <w:rsid w:val="00D27173"/>
    <w:rsid w:val="00D279D5"/>
    <w:rsid w:val="00D30DEC"/>
    <w:rsid w:val="00D33143"/>
    <w:rsid w:val="00D34A76"/>
    <w:rsid w:val="00D352DF"/>
    <w:rsid w:val="00D35395"/>
    <w:rsid w:val="00D36539"/>
    <w:rsid w:val="00D374A1"/>
    <w:rsid w:val="00D37CBD"/>
    <w:rsid w:val="00D42308"/>
    <w:rsid w:val="00D4283E"/>
    <w:rsid w:val="00D42E27"/>
    <w:rsid w:val="00D43AD2"/>
    <w:rsid w:val="00D43E6F"/>
    <w:rsid w:val="00D44361"/>
    <w:rsid w:val="00D44C8C"/>
    <w:rsid w:val="00D4625E"/>
    <w:rsid w:val="00D46660"/>
    <w:rsid w:val="00D469A9"/>
    <w:rsid w:val="00D47326"/>
    <w:rsid w:val="00D4735D"/>
    <w:rsid w:val="00D47AC8"/>
    <w:rsid w:val="00D47E00"/>
    <w:rsid w:val="00D47F81"/>
    <w:rsid w:val="00D5050C"/>
    <w:rsid w:val="00D50DA9"/>
    <w:rsid w:val="00D5200F"/>
    <w:rsid w:val="00D53560"/>
    <w:rsid w:val="00D53B53"/>
    <w:rsid w:val="00D53F82"/>
    <w:rsid w:val="00D542F4"/>
    <w:rsid w:val="00D55F5B"/>
    <w:rsid w:val="00D56294"/>
    <w:rsid w:val="00D56F0C"/>
    <w:rsid w:val="00D57720"/>
    <w:rsid w:val="00D57DBB"/>
    <w:rsid w:val="00D60035"/>
    <w:rsid w:val="00D63100"/>
    <w:rsid w:val="00D64082"/>
    <w:rsid w:val="00D64658"/>
    <w:rsid w:val="00D647EC"/>
    <w:rsid w:val="00D64805"/>
    <w:rsid w:val="00D65510"/>
    <w:rsid w:val="00D655BD"/>
    <w:rsid w:val="00D662C7"/>
    <w:rsid w:val="00D66E6D"/>
    <w:rsid w:val="00D70A54"/>
    <w:rsid w:val="00D71894"/>
    <w:rsid w:val="00D721AF"/>
    <w:rsid w:val="00D72359"/>
    <w:rsid w:val="00D72932"/>
    <w:rsid w:val="00D73E9B"/>
    <w:rsid w:val="00D7401A"/>
    <w:rsid w:val="00D7547C"/>
    <w:rsid w:val="00D769B0"/>
    <w:rsid w:val="00D771A0"/>
    <w:rsid w:val="00D778CC"/>
    <w:rsid w:val="00D77CBE"/>
    <w:rsid w:val="00D77E51"/>
    <w:rsid w:val="00D80639"/>
    <w:rsid w:val="00D819BA"/>
    <w:rsid w:val="00D81B98"/>
    <w:rsid w:val="00D81FA5"/>
    <w:rsid w:val="00D82F35"/>
    <w:rsid w:val="00D85233"/>
    <w:rsid w:val="00D85DA3"/>
    <w:rsid w:val="00D868D8"/>
    <w:rsid w:val="00D86D7F"/>
    <w:rsid w:val="00D911C4"/>
    <w:rsid w:val="00D91203"/>
    <w:rsid w:val="00D91D2A"/>
    <w:rsid w:val="00D9244C"/>
    <w:rsid w:val="00D93D5B"/>
    <w:rsid w:val="00D93EB4"/>
    <w:rsid w:val="00D944FD"/>
    <w:rsid w:val="00D95A08"/>
    <w:rsid w:val="00D96795"/>
    <w:rsid w:val="00D96921"/>
    <w:rsid w:val="00D96931"/>
    <w:rsid w:val="00D96CB4"/>
    <w:rsid w:val="00D96E9A"/>
    <w:rsid w:val="00DA0192"/>
    <w:rsid w:val="00DA0BC3"/>
    <w:rsid w:val="00DA1A5E"/>
    <w:rsid w:val="00DA1BCF"/>
    <w:rsid w:val="00DA26BA"/>
    <w:rsid w:val="00DA28F3"/>
    <w:rsid w:val="00DA3152"/>
    <w:rsid w:val="00DA3F43"/>
    <w:rsid w:val="00DA4346"/>
    <w:rsid w:val="00DA45A8"/>
    <w:rsid w:val="00DA4977"/>
    <w:rsid w:val="00DA5DA5"/>
    <w:rsid w:val="00DA61B1"/>
    <w:rsid w:val="00DA7A23"/>
    <w:rsid w:val="00DA7FEB"/>
    <w:rsid w:val="00DB0679"/>
    <w:rsid w:val="00DB0734"/>
    <w:rsid w:val="00DB0A7F"/>
    <w:rsid w:val="00DB0CA7"/>
    <w:rsid w:val="00DB226C"/>
    <w:rsid w:val="00DB3129"/>
    <w:rsid w:val="00DB3313"/>
    <w:rsid w:val="00DB33E3"/>
    <w:rsid w:val="00DB453E"/>
    <w:rsid w:val="00DB5503"/>
    <w:rsid w:val="00DB677C"/>
    <w:rsid w:val="00DB6EFD"/>
    <w:rsid w:val="00DC0F32"/>
    <w:rsid w:val="00DC1753"/>
    <w:rsid w:val="00DC33F3"/>
    <w:rsid w:val="00DC3814"/>
    <w:rsid w:val="00DC46AE"/>
    <w:rsid w:val="00DC6315"/>
    <w:rsid w:val="00DC6511"/>
    <w:rsid w:val="00DC6C42"/>
    <w:rsid w:val="00DC7225"/>
    <w:rsid w:val="00DC74B2"/>
    <w:rsid w:val="00DC7D7C"/>
    <w:rsid w:val="00DD044A"/>
    <w:rsid w:val="00DD0EAB"/>
    <w:rsid w:val="00DD0F10"/>
    <w:rsid w:val="00DD1FC2"/>
    <w:rsid w:val="00DD219C"/>
    <w:rsid w:val="00DD251E"/>
    <w:rsid w:val="00DD3CA4"/>
    <w:rsid w:val="00DD4B91"/>
    <w:rsid w:val="00DD4CAD"/>
    <w:rsid w:val="00DD4EA4"/>
    <w:rsid w:val="00DD58C3"/>
    <w:rsid w:val="00DD59BF"/>
    <w:rsid w:val="00DD5B8C"/>
    <w:rsid w:val="00DD6662"/>
    <w:rsid w:val="00DD6E92"/>
    <w:rsid w:val="00DD761E"/>
    <w:rsid w:val="00DD790B"/>
    <w:rsid w:val="00DD7D61"/>
    <w:rsid w:val="00DE3853"/>
    <w:rsid w:val="00DE579A"/>
    <w:rsid w:val="00DE79CA"/>
    <w:rsid w:val="00DF187C"/>
    <w:rsid w:val="00DF1A60"/>
    <w:rsid w:val="00DF224F"/>
    <w:rsid w:val="00DF3230"/>
    <w:rsid w:val="00DF327A"/>
    <w:rsid w:val="00DF35F9"/>
    <w:rsid w:val="00DF44EB"/>
    <w:rsid w:val="00DF4B44"/>
    <w:rsid w:val="00DF5591"/>
    <w:rsid w:val="00DF58B1"/>
    <w:rsid w:val="00DF6C18"/>
    <w:rsid w:val="00DF7528"/>
    <w:rsid w:val="00E0094E"/>
    <w:rsid w:val="00E0168F"/>
    <w:rsid w:val="00E0190B"/>
    <w:rsid w:val="00E027CC"/>
    <w:rsid w:val="00E02D6D"/>
    <w:rsid w:val="00E0454C"/>
    <w:rsid w:val="00E048CA"/>
    <w:rsid w:val="00E062A8"/>
    <w:rsid w:val="00E06574"/>
    <w:rsid w:val="00E06F8D"/>
    <w:rsid w:val="00E07436"/>
    <w:rsid w:val="00E10249"/>
    <w:rsid w:val="00E102B2"/>
    <w:rsid w:val="00E135BE"/>
    <w:rsid w:val="00E13C84"/>
    <w:rsid w:val="00E14747"/>
    <w:rsid w:val="00E14755"/>
    <w:rsid w:val="00E1581E"/>
    <w:rsid w:val="00E16C6D"/>
    <w:rsid w:val="00E172A1"/>
    <w:rsid w:val="00E17385"/>
    <w:rsid w:val="00E2221B"/>
    <w:rsid w:val="00E22894"/>
    <w:rsid w:val="00E22966"/>
    <w:rsid w:val="00E22A3D"/>
    <w:rsid w:val="00E22E82"/>
    <w:rsid w:val="00E23F0C"/>
    <w:rsid w:val="00E24076"/>
    <w:rsid w:val="00E245C9"/>
    <w:rsid w:val="00E24FD6"/>
    <w:rsid w:val="00E24FD9"/>
    <w:rsid w:val="00E25A08"/>
    <w:rsid w:val="00E2682C"/>
    <w:rsid w:val="00E273C0"/>
    <w:rsid w:val="00E27CD5"/>
    <w:rsid w:val="00E27D4A"/>
    <w:rsid w:val="00E30124"/>
    <w:rsid w:val="00E32412"/>
    <w:rsid w:val="00E3267B"/>
    <w:rsid w:val="00E32BB3"/>
    <w:rsid w:val="00E32E65"/>
    <w:rsid w:val="00E33D38"/>
    <w:rsid w:val="00E3603B"/>
    <w:rsid w:val="00E3745C"/>
    <w:rsid w:val="00E37498"/>
    <w:rsid w:val="00E375FF"/>
    <w:rsid w:val="00E4026F"/>
    <w:rsid w:val="00E411EB"/>
    <w:rsid w:val="00E4223E"/>
    <w:rsid w:val="00E42783"/>
    <w:rsid w:val="00E42B2E"/>
    <w:rsid w:val="00E42FEF"/>
    <w:rsid w:val="00E436C3"/>
    <w:rsid w:val="00E4576F"/>
    <w:rsid w:val="00E4783C"/>
    <w:rsid w:val="00E479DC"/>
    <w:rsid w:val="00E47B57"/>
    <w:rsid w:val="00E5033C"/>
    <w:rsid w:val="00E50C81"/>
    <w:rsid w:val="00E51970"/>
    <w:rsid w:val="00E520AE"/>
    <w:rsid w:val="00E52C67"/>
    <w:rsid w:val="00E52F39"/>
    <w:rsid w:val="00E53311"/>
    <w:rsid w:val="00E53A41"/>
    <w:rsid w:val="00E54700"/>
    <w:rsid w:val="00E5494A"/>
    <w:rsid w:val="00E561C2"/>
    <w:rsid w:val="00E56744"/>
    <w:rsid w:val="00E56854"/>
    <w:rsid w:val="00E569AF"/>
    <w:rsid w:val="00E56A63"/>
    <w:rsid w:val="00E57019"/>
    <w:rsid w:val="00E57A7E"/>
    <w:rsid w:val="00E6024D"/>
    <w:rsid w:val="00E62B69"/>
    <w:rsid w:val="00E63414"/>
    <w:rsid w:val="00E637AC"/>
    <w:rsid w:val="00E64491"/>
    <w:rsid w:val="00E64DEE"/>
    <w:rsid w:val="00E65348"/>
    <w:rsid w:val="00E66690"/>
    <w:rsid w:val="00E674E5"/>
    <w:rsid w:val="00E67B38"/>
    <w:rsid w:val="00E70BCA"/>
    <w:rsid w:val="00E7274B"/>
    <w:rsid w:val="00E742FB"/>
    <w:rsid w:val="00E74E13"/>
    <w:rsid w:val="00E76381"/>
    <w:rsid w:val="00E7660B"/>
    <w:rsid w:val="00E770EB"/>
    <w:rsid w:val="00E77176"/>
    <w:rsid w:val="00E77589"/>
    <w:rsid w:val="00E80063"/>
    <w:rsid w:val="00E801F4"/>
    <w:rsid w:val="00E80803"/>
    <w:rsid w:val="00E80D06"/>
    <w:rsid w:val="00E80FDF"/>
    <w:rsid w:val="00E810F8"/>
    <w:rsid w:val="00E81718"/>
    <w:rsid w:val="00E83214"/>
    <w:rsid w:val="00E83CAC"/>
    <w:rsid w:val="00E84245"/>
    <w:rsid w:val="00E84389"/>
    <w:rsid w:val="00E84CA9"/>
    <w:rsid w:val="00E876AF"/>
    <w:rsid w:val="00E9027F"/>
    <w:rsid w:val="00E915C7"/>
    <w:rsid w:val="00E9171C"/>
    <w:rsid w:val="00E91847"/>
    <w:rsid w:val="00E91CB2"/>
    <w:rsid w:val="00E9229C"/>
    <w:rsid w:val="00E92584"/>
    <w:rsid w:val="00E94416"/>
    <w:rsid w:val="00E94777"/>
    <w:rsid w:val="00E94A1D"/>
    <w:rsid w:val="00E95CD2"/>
    <w:rsid w:val="00E9612B"/>
    <w:rsid w:val="00E96A4F"/>
    <w:rsid w:val="00E96C0F"/>
    <w:rsid w:val="00E96F15"/>
    <w:rsid w:val="00E97F99"/>
    <w:rsid w:val="00EA08B6"/>
    <w:rsid w:val="00EA1C76"/>
    <w:rsid w:val="00EA244C"/>
    <w:rsid w:val="00EA25F2"/>
    <w:rsid w:val="00EA39C5"/>
    <w:rsid w:val="00EA5E97"/>
    <w:rsid w:val="00EB07C0"/>
    <w:rsid w:val="00EB2A00"/>
    <w:rsid w:val="00EB2FE6"/>
    <w:rsid w:val="00EB3059"/>
    <w:rsid w:val="00EB3363"/>
    <w:rsid w:val="00EB34C6"/>
    <w:rsid w:val="00EB39C3"/>
    <w:rsid w:val="00EB4066"/>
    <w:rsid w:val="00EB6D35"/>
    <w:rsid w:val="00EB757B"/>
    <w:rsid w:val="00EC031B"/>
    <w:rsid w:val="00EC04F1"/>
    <w:rsid w:val="00EC06E3"/>
    <w:rsid w:val="00EC1B29"/>
    <w:rsid w:val="00EC2142"/>
    <w:rsid w:val="00EC2AA1"/>
    <w:rsid w:val="00EC484E"/>
    <w:rsid w:val="00EC48AD"/>
    <w:rsid w:val="00EC4D9F"/>
    <w:rsid w:val="00EC5B35"/>
    <w:rsid w:val="00EC5EEA"/>
    <w:rsid w:val="00EC6969"/>
    <w:rsid w:val="00ED0396"/>
    <w:rsid w:val="00ED03E8"/>
    <w:rsid w:val="00ED0433"/>
    <w:rsid w:val="00ED0EF3"/>
    <w:rsid w:val="00ED1D6A"/>
    <w:rsid w:val="00ED1FF0"/>
    <w:rsid w:val="00ED204F"/>
    <w:rsid w:val="00ED33FF"/>
    <w:rsid w:val="00ED3F9A"/>
    <w:rsid w:val="00ED3FD4"/>
    <w:rsid w:val="00ED5D24"/>
    <w:rsid w:val="00ED63A6"/>
    <w:rsid w:val="00ED72ED"/>
    <w:rsid w:val="00EE003C"/>
    <w:rsid w:val="00EE09EA"/>
    <w:rsid w:val="00EE1625"/>
    <w:rsid w:val="00EE1E02"/>
    <w:rsid w:val="00EE2565"/>
    <w:rsid w:val="00EE2745"/>
    <w:rsid w:val="00EE2903"/>
    <w:rsid w:val="00EE31D3"/>
    <w:rsid w:val="00EE3B62"/>
    <w:rsid w:val="00EE3C1A"/>
    <w:rsid w:val="00EE4C12"/>
    <w:rsid w:val="00EE4FB6"/>
    <w:rsid w:val="00EE6646"/>
    <w:rsid w:val="00EE6A19"/>
    <w:rsid w:val="00EE7658"/>
    <w:rsid w:val="00EF05C0"/>
    <w:rsid w:val="00EF14DB"/>
    <w:rsid w:val="00EF2296"/>
    <w:rsid w:val="00EF2FD1"/>
    <w:rsid w:val="00EF3576"/>
    <w:rsid w:val="00EF3A14"/>
    <w:rsid w:val="00EF3FC3"/>
    <w:rsid w:val="00EF497C"/>
    <w:rsid w:val="00EF4CFA"/>
    <w:rsid w:val="00EF5061"/>
    <w:rsid w:val="00EF5183"/>
    <w:rsid w:val="00EF55AC"/>
    <w:rsid w:val="00EF5627"/>
    <w:rsid w:val="00EF6F72"/>
    <w:rsid w:val="00F010F5"/>
    <w:rsid w:val="00F014ED"/>
    <w:rsid w:val="00F01784"/>
    <w:rsid w:val="00F01841"/>
    <w:rsid w:val="00F01A86"/>
    <w:rsid w:val="00F01DFD"/>
    <w:rsid w:val="00F01F45"/>
    <w:rsid w:val="00F035E0"/>
    <w:rsid w:val="00F0436A"/>
    <w:rsid w:val="00F048EF"/>
    <w:rsid w:val="00F04D10"/>
    <w:rsid w:val="00F051E6"/>
    <w:rsid w:val="00F05452"/>
    <w:rsid w:val="00F054D4"/>
    <w:rsid w:val="00F05BE2"/>
    <w:rsid w:val="00F06243"/>
    <w:rsid w:val="00F12DD8"/>
    <w:rsid w:val="00F13DA0"/>
    <w:rsid w:val="00F143E3"/>
    <w:rsid w:val="00F14C8F"/>
    <w:rsid w:val="00F15641"/>
    <w:rsid w:val="00F15991"/>
    <w:rsid w:val="00F17596"/>
    <w:rsid w:val="00F17AB7"/>
    <w:rsid w:val="00F17E20"/>
    <w:rsid w:val="00F20A36"/>
    <w:rsid w:val="00F20A8A"/>
    <w:rsid w:val="00F20E8E"/>
    <w:rsid w:val="00F20F41"/>
    <w:rsid w:val="00F22C42"/>
    <w:rsid w:val="00F22D3D"/>
    <w:rsid w:val="00F22D4F"/>
    <w:rsid w:val="00F23031"/>
    <w:rsid w:val="00F23790"/>
    <w:rsid w:val="00F239D8"/>
    <w:rsid w:val="00F246AC"/>
    <w:rsid w:val="00F246B6"/>
    <w:rsid w:val="00F26302"/>
    <w:rsid w:val="00F27279"/>
    <w:rsid w:val="00F27ED1"/>
    <w:rsid w:val="00F30E24"/>
    <w:rsid w:val="00F31542"/>
    <w:rsid w:val="00F3226C"/>
    <w:rsid w:val="00F32788"/>
    <w:rsid w:val="00F32CAB"/>
    <w:rsid w:val="00F33059"/>
    <w:rsid w:val="00F33DF8"/>
    <w:rsid w:val="00F340FA"/>
    <w:rsid w:val="00F35266"/>
    <w:rsid w:val="00F363BD"/>
    <w:rsid w:val="00F37AB4"/>
    <w:rsid w:val="00F40167"/>
    <w:rsid w:val="00F40750"/>
    <w:rsid w:val="00F41A4F"/>
    <w:rsid w:val="00F424AD"/>
    <w:rsid w:val="00F42C43"/>
    <w:rsid w:val="00F42C90"/>
    <w:rsid w:val="00F430B0"/>
    <w:rsid w:val="00F432F1"/>
    <w:rsid w:val="00F44102"/>
    <w:rsid w:val="00F4742D"/>
    <w:rsid w:val="00F514D5"/>
    <w:rsid w:val="00F5187C"/>
    <w:rsid w:val="00F51A5E"/>
    <w:rsid w:val="00F51E58"/>
    <w:rsid w:val="00F5291C"/>
    <w:rsid w:val="00F541E8"/>
    <w:rsid w:val="00F55F0A"/>
    <w:rsid w:val="00F55F4B"/>
    <w:rsid w:val="00F5777B"/>
    <w:rsid w:val="00F5791C"/>
    <w:rsid w:val="00F60785"/>
    <w:rsid w:val="00F607DF"/>
    <w:rsid w:val="00F62997"/>
    <w:rsid w:val="00F62B9B"/>
    <w:rsid w:val="00F63108"/>
    <w:rsid w:val="00F63AC5"/>
    <w:rsid w:val="00F64A99"/>
    <w:rsid w:val="00F6571D"/>
    <w:rsid w:val="00F65853"/>
    <w:rsid w:val="00F65B98"/>
    <w:rsid w:val="00F65D77"/>
    <w:rsid w:val="00F66536"/>
    <w:rsid w:val="00F6673F"/>
    <w:rsid w:val="00F6687D"/>
    <w:rsid w:val="00F66AB3"/>
    <w:rsid w:val="00F66C2A"/>
    <w:rsid w:val="00F6703F"/>
    <w:rsid w:val="00F70D46"/>
    <w:rsid w:val="00F71CDB"/>
    <w:rsid w:val="00F727EA"/>
    <w:rsid w:val="00F72BCE"/>
    <w:rsid w:val="00F73435"/>
    <w:rsid w:val="00F73546"/>
    <w:rsid w:val="00F73788"/>
    <w:rsid w:val="00F737AE"/>
    <w:rsid w:val="00F73E5D"/>
    <w:rsid w:val="00F74EDE"/>
    <w:rsid w:val="00F74F3F"/>
    <w:rsid w:val="00F7503E"/>
    <w:rsid w:val="00F75798"/>
    <w:rsid w:val="00F76815"/>
    <w:rsid w:val="00F76E8B"/>
    <w:rsid w:val="00F77F08"/>
    <w:rsid w:val="00F80060"/>
    <w:rsid w:val="00F80C7F"/>
    <w:rsid w:val="00F822B5"/>
    <w:rsid w:val="00F82469"/>
    <w:rsid w:val="00F83263"/>
    <w:rsid w:val="00F833FA"/>
    <w:rsid w:val="00F83CFD"/>
    <w:rsid w:val="00F844A4"/>
    <w:rsid w:val="00F84C91"/>
    <w:rsid w:val="00F84FFB"/>
    <w:rsid w:val="00F86691"/>
    <w:rsid w:val="00F871A1"/>
    <w:rsid w:val="00F87362"/>
    <w:rsid w:val="00F879DA"/>
    <w:rsid w:val="00F9293A"/>
    <w:rsid w:val="00F93000"/>
    <w:rsid w:val="00F93115"/>
    <w:rsid w:val="00F93633"/>
    <w:rsid w:val="00F94279"/>
    <w:rsid w:val="00F94CA9"/>
    <w:rsid w:val="00F95403"/>
    <w:rsid w:val="00F962DA"/>
    <w:rsid w:val="00F974DE"/>
    <w:rsid w:val="00FA0207"/>
    <w:rsid w:val="00FA165E"/>
    <w:rsid w:val="00FA1CC4"/>
    <w:rsid w:val="00FA2796"/>
    <w:rsid w:val="00FA27AF"/>
    <w:rsid w:val="00FA371C"/>
    <w:rsid w:val="00FA4398"/>
    <w:rsid w:val="00FA494F"/>
    <w:rsid w:val="00FA5DAB"/>
    <w:rsid w:val="00FA718B"/>
    <w:rsid w:val="00FA7191"/>
    <w:rsid w:val="00FA7559"/>
    <w:rsid w:val="00FB1401"/>
    <w:rsid w:val="00FB14D4"/>
    <w:rsid w:val="00FB2204"/>
    <w:rsid w:val="00FB2855"/>
    <w:rsid w:val="00FB29A0"/>
    <w:rsid w:val="00FB4A38"/>
    <w:rsid w:val="00FB5754"/>
    <w:rsid w:val="00FB6464"/>
    <w:rsid w:val="00FB64D6"/>
    <w:rsid w:val="00FB7016"/>
    <w:rsid w:val="00FB716B"/>
    <w:rsid w:val="00FC019E"/>
    <w:rsid w:val="00FC0CCE"/>
    <w:rsid w:val="00FC1FFD"/>
    <w:rsid w:val="00FC2D62"/>
    <w:rsid w:val="00FC3CB7"/>
    <w:rsid w:val="00FC46F2"/>
    <w:rsid w:val="00FC4A4E"/>
    <w:rsid w:val="00FC4CB8"/>
    <w:rsid w:val="00FC509A"/>
    <w:rsid w:val="00FC5C39"/>
    <w:rsid w:val="00FC6DDE"/>
    <w:rsid w:val="00FC766A"/>
    <w:rsid w:val="00FC7EDF"/>
    <w:rsid w:val="00FD0060"/>
    <w:rsid w:val="00FD04B0"/>
    <w:rsid w:val="00FD050A"/>
    <w:rsid w:val="00FD13BA"/>
    <w:rsid w:val="00FD13C7"/>
    <w:rsid w:val="00FD1589"/>
    <w:rsid w:val="00FD31F0"/>
    <w:rsid w:val="00FD3F97"/>
    <w:rsid w:val="00FD4B34"/>
    <w:rsid w:val="00FD534E"/>
    <w:rsid w:val="00FD6967"/>
    <w:rsid w:val="00FE1F34"/>
    <w:rsid w:val="00FE3986"/>
    <w:rsid w:val="00FE4003"/>
    <w:rsid w:val="00FE4938"/>
    <w:rsid w:val="00FE4A71"/>
    <w:rsid w:val="00FE57FA"/>
    <w:rsid w:val="00FE59D1"/>
    <w:rsid w:val="00FE5C4F"/>
    <w:rsid w:val="00FE6AC8"/>
    <w:rsid w:val="00FE6B04"/>
    <w:rsid w:val="00FE7FB3"/>
    <w:rsid w:val="00FF0846"/>
    <w:rsid w:val="00FF0ADF"/>
    <w:rsid w:val="00FF1281"/>
    <w:rsid w:val="00FF49A4"/>
    <w:rsid w:val="00FF4EFF"/>
    <w:rsid w:val="00FF5C3D"/>
    <w:rsid w:val="00FF78B9"/>
    <w:rsid w:val="00FF7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colormru v:ext="edit" colors="#c90,#fc3,#6da8e0,#f6b600"/>
    </o:shapedefaults>
    <o:shapelayout v:ext="edit">
      <o:idmap v:ext="edit" data="1"/>
    </o:shapelayout>
  </w:shapeDefaults>
  <w:decimalSymbol w:val=","/>
  <w:listSeparator w:val=";"/>
  <w14:docId w14:val="3E95AFEC"/>
  <w15:docId w15:val="{532B0ADA-A611-43F1-9AD1-6DB2B86B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B62"/>
    <w:rPr>
      <w:rFonts w:ascii="Tahoma" w:hAnsi="Tahoma"/>
      <w:color w:val="0F3D5E"/>
      <w:lang w:val="fr-FR"/>
    </w:rPr>
  </w:style>
  <w:style w:type="paragraph" w:styleId="Titre1">
    <w:name w:val="heading 1"/>
    <w:basedOn w:val="Normal"/>
    <w:next w:val="Normal"/>
    <w:link w:val="Titre1Car"/>
    <w:autoRedefine/>
    <w:uiPriority w:val="9"/>
    <w:qFormat/>
    <w:rsid w:val="003952F1"/>
    <w:pPr>
      <w:keepNext/>
      <w:keepLines/>
      <w:numPr>
        <w:numId w:val="3"/>
      </w:numPr>
      <w:pBdr>
        <w:bottom w:val="single" w:sz="12" w:space="1" w:color="00A5BE"/>
      </w:pBdr>
      <w:spacing w:before="480" w:after="0"/>
      <w:jc w:val="both"/>
      <w:outlineLvl w:val="0"/>
    </w:pPr>
    <w:rPr>
      <w:rFonts w:eastAsiaTheme="majorEastAsia" w:cs="Tahoma"/>
      <w:bCs/>
      <w:color w:val="00525F" w:themeColor="accent1" w:themeShade="80"/>
      <w:sz w:val="32"/>
      <w:szCs w:val="28"/>
    </w:rPr>
  </w:style>
  <w:style w:type="paragraph" w:styleId="Titre2">
    <w:name w:val="heading 2"/>
    <w:basedOn w:val="Normal"/>
    <w:next w:val="Normal"/>
    <w:link w:val="Titre2Car"/>
    <w:autoRedefine/>
    <w:uiPriority w:val="9"/>
    <w:unhideWhenUsed/>
    <w:qFormat/>
    <w:rsid w:val="00A605FC"/>
    <w:pPr>
      <w:keepNext/>
      <w:keepLines/>
      <w:numPr>
        <w:ilvl w:val="1"/>
        <w:numId w:val="3"/>
      </w:numPr>
      <w:spacing w:before="200" w:after="120"/>
      <w:jc w:val="both"/>
      <w:outlineLvl w:val="1"/>
    </w:pPr>
    <w:rPr>
      <w:rFonts w:ascii="HelveticaNeue LT 55 Roman" w:eastAsiaTheme="majorEastAsia" w:hAnsi="HelveticaNeue LT 55 Roman" w:cstheme="majorBidi"/>
      <w:bCs/>
      <w:color w:val="EC6608"/>
      <w:sz w:val="28"/>
      <w:szCs w:val="26"/>
    </w:rPr>
  </w:style>
  <w:style w:type="paragraph" w:styleId="Titre3">
    <w:name w:val="heading 3"/>
    <w:basedOn w:val="Normal"/>
    <w:next w:val="Normal"/>
    <w:link w:val="Titre3Car"/>
    <w:uiPriority w:val="9"/>
    <w:unhideWhenUsed/>
    <w:qFormat/>
    <w:rsid w:val="00D53F82"/>
    <w:pPr>
      <w:keepNext/>
      <w:keepLines/>
      <w:numPr>
        <w:ilvl w:val="2"/>
        <w:numId w:val="3"/>
      </w:numPr>
      <w:spacing w:before="200" w:after="240"/>
      <w:outlineLvl w:val="2"/>
    </w:pPr>
    <w:rPr>
      <w:rFonts w:ascii="HelveticaNeue LT 55 Roman" w:eastAsiaTheme="majorEastAsia" w:hAnsi="HelveticaNeue LT 55 Roman" w:cstheme="majorBidi"/>
      <w:bCs/>
      <w:color w:val="00A5BE"/>
      <w:u w:color="0F3D5E"/>
    </w:rPr>
  </w:style>
  <w:style w:type="paragraph" w:styleId="Titre4">
    <w:name w:val="heading 4"/>
    <w:basedOn w:val="Normal"/>
    <w:next w:val="Normal"/>
    <w:link w:val="Titre4Car"/>
    <w:uiPriority w:val="9"/>
    <w:unhideWhenUsed/>
    <w:qFormat/>
    <w:rsid w:val="001C53EF"/>
    <w:pPr>
      <w:keepNext/>
      <w:keepLines/>
      <w:numPr>
        <w:ilvl w:val="3"/>
        <w:numId w:val="3"/>
      </w:numPr>
      <w:spacing w:before="200" w:after="0"/>
      <w:outlineLvl w:val="3"/>
    </w:pPr>
    <w:rPr>
      <w:rFonts w:eastAsiaTheme="majorEastAsia" w:cstheme="majorBidi"/>
      <w:b/>
      <w:bCs/>
      <w:i/>
      <w:iCs/>
      <w:color w:val="00A5BE"/>
    </w:rPr>
  </w:style>
  <w:style w:type="paragraph" w:styleId="Titre5">
    <w:name w:val="heading 5"/>
    <w:basedOn w:val="Normal"/>
    <w:next w:val="Normal"/>
    <w:link w:val="Titre5Car"/>
    <w:uiPriority w:val="9"/>
    <w:unhideWhenUsed/>
    <w:qFormat/>
    <w:rsid w:val="001C53EF"/>
    <w:pPr>
      <w:keepNext/>
      <w:keepLines/>
      <w:numPr>
        <w:ilvl w:val="4"/>
        <w:numId w:val="3"/>
      </w:numPr>
      <w:spacing w:before="200" w:after="0"/>
      <w:outlineLvl w:val="4"/>
    </w:pPr>
    <w:rPr>
      <w:rFonts w:eastAsiaTheme="majorEastAsia" w:cstheme="majorBidi"/>
      <w:color w:val="00515E" w:themeColor="accent1" w:themeShade="7F"/>
    </w:rPr>
  </w:style>
  <w:style w:type="paragraph" w:styleId="Titre6">
    <w:name w:val="heading 6"/>
    <w:basedOn w:val="Normal"/>
    <w:next w:val="Normal"/>
    <w:link w:val="Titre6Car"/>
    <w:uiPriority w:val="9"/>
    <w:unhideWhenUsed/>
    <w:rsid w:val="00F432F1"/>
    <w:pPr>
      <w:keepNext/>
      <w:keepLines/>
      <w:numPr>
        <w:ilvl w:val="5"/>
        <w:numId w:val="3"/>
      </w:numPr>
      <w:spacing w:before="200" w:after="0"/>
      <w:outlineLvl w:val="5"/>
    </w:pPr>
    <w:rPr>
      <w:rFonts w:asciiTheme="majorHAnsi" w:eastAsiaTheme="majorEastAsia" w:hAnsiTheme="majorHAnsi" w:cstheme="majorBidi"/>
      <w:i/>
      <w:iCs/>
      <w:color w:val="00515E" w:themeColor="accent1" w:themeShade="7F"/>
    </w:rPr>
  </w:style>
  <w:style w:type="paragraph" w:styleId="Titre7">
    <w:name w:val="heading 7"/>
    <w:basedOn w:val="Normal"/>
    <w:next w:val="Normal"/>
    <w:link w:val="Titre7Car"/>
    <w:uiPriority w:val="9"/>
    <w:unhideWhenUsed/>
    <w:rsid w:val="00F432F1"/>
    <w:pPr>
      <w:keepNext/>
      <w:keepLines/>
      <w:numPr>
        <w:ilvl w:val="6"/>
        <w:numId w:val="3"/>
      </w:numPr>
      <w:spacing w:before="200" w:after="0"/>
      <w:outlineLvl w:val="6"/>
    </w:pPr>
    <w:rPr>
      <w:rFonts w:asciiTheme="majorHAnsi" w:eastAsiaTheme="majorEastAsia" w:hAnsiTheme="majorHAnsi" w:cstheme="majorBidi"/>
      <w:i/>
      <w:iCs/>
      <w:color w:val="1D74B4" w:themeColor="text1" w:themeTint="BF"/>
    </w:rPr>
  </w:style>
  <w:style w:type="paragraph" w:styleId="Titre8">
    <w:name w:val="heading 8"/>
    <w:basedOn w:val="Normal"/>
    <w:next w:val="Normal"/>
    <w:link w:val="Titre8Car"/>
    <w:uiPriority w:val="9"/>
    <w:unhideWhenUsed/>
    <w:rsid w:val="00F432F1"/>
    <w:pPr>
      <w:keepNext/>
      <w:keepLines/>
      <w:numPr>
        <w:ilvl w:val="7"/>
        <w:numId w:val="3"/>
      </w:numPr>
      <w:spacing w:before="200" w:after="0"/>
      <w:outlineLvl w:val="7"/>
    </w:pPr>
    <w:rPr>
      <w:rFonts w:asciiTheme="majorHAnsi" w:eastAsiaTheme="majorEastAsia" w:hAnsiTheme="majorHAnsi" w:cstheme="majorBidi"/>
      <w:color w:val="00A5BE" w:themeColor="accent1"/>
      <w:sz w:val="20"/>
      <w:szCs w:val="20"/>
    </w:rPr>
  </w:style>
  <w:style w:type="paragraph" w:styleId="Titre9">
    <w:name w:val="heading 9"/>
    <w:basedOn w:val="Normal"/>
    <w:next w:val="Normal"/>
    <w:link w:val="Titre9Car"/>
    <w:uiPriority w:val="9"/>
    <w:unhideWhenUsed/>
    <w:rsid w:val="00F432F1"/>
    <w:pPr>
      <w:keepNext/>
      <w:keepLines/>
      <w:numPr>
        <w:ilvl w:val="8"/>
        <w:numId w:val="3"/>
      </w:numPr>
      <w:spacing w:before="200" w:after="0"/>
      <w:outlineLvl w:val="8"/>
    </w:pPr>
    <w:rPr>
      <w:rFonts w:asciiTheme="majorHAnsi" w:eastAsiaTheme="majorEastAsia" w:hAnsiTheme="majorHAnsi" w:cstheme="majorBidi"/>
      <w:i/>
      <w:iCs/>
      <w:color w:val="1D74B4"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52F1"/>
    <w:rPr>
      <w:rFonts w:ascii="Tahoma" w:eastAsiaTheme="majorEastAsia" w:hAnsi="Tahoma" w:cs="Tahoma"/>
      <w:bCs/>
      <w:color w:val="00525F" w:themeColor="accent1" w:themeShade="80"/>
      <w:sz w:val="32"/>
      <w:szCs w:val="28"/>
      <w:lang w:val="fr-FR"/>
    </w:rPr>
  </w:style>
  <w:style w:type="character" w:customStyle="1" w:styleId="Titre2Car">
    <w:name w:val="Titre 2 Car"/>
    <w:basedOn w:val="Policepardfaut"/>
    <w:link w:val="Titre2"/>
    <w:uiPriority w:val="9"/>
    <w:rsid w:val="00A605FC"/>
    <w:rPr>
      <w:rFonts w:ascii="HelveticaNeue LT 55 Roman" w:eastAsiaTheme="majorEastAsia" w:hAnsi="HelveticaNeue LT 55 Roman" w:cstheme="majorBidi"/>
      <w:bCs/>
      <w:color w:val="EC6608"/>
      <w:sz w:val="28"/>
      <w:szCs w:val="26"/>
      <w:lang w:val="fr-FR"/>
    </w:rPr>
  </w:style>
  <w:style w:type="character" w:customStyle="1" w:styleId="Titre3Car">
    <w:name w:val="Titre 3 Car"/>
    <w:basedOn w:val="Policepardfaut"/>
    <w:link w:val="Titre3"/>
    <w:uiPriority w:val="9"/>
    <w:rsid w:val="00D53F82"/>
    <w:rPr>
      <w:rFonts w:ascii="HelveticaNeue LT 55 Roman" w:eastAsiaTheme="majorEastAsia" w:hAnsi="HelveticaNeue LT 55 Roman" w:cstheme="majorBidi"/>
      <w:bCs/>
      <w:color w:val="00A5BE"/>
      <w:u w:color="0F3D5E"/>
      <w:lang w:val="fr-FR"/>
    </w:rPr>
  </w:style>
  <w:style w:type="character" w:customStyle="1" w:styleId="Titre4Car">
    <w:name w:val="Titre 4 Car"/>
    <w:basedOn w:val="Policepardfaut"/>
    <w:link w:val="Titre4"/>
    <w:uiPriority w:val="9"/>
    <w:rsid w:val="001C53EF"/>
    <w:rPr>
      <w:rFonts w:ascii="Tahoma" w:eastAsiaTheme="majorEastAsia" w:hAnsi="Tahoma" w:cstheme="majorBidi"/>
      <w:b/>
      <w:bCs/>
      <w:i/>
      <w:iCs/>
      <w:color w:val="00A5BE"/>
      <w:lang w:val="fr-FR"/>
    </w:rPr>
  </w:style>
  <w:style w:type="character" w:customStyle="1" w:styleId="Titre5Car">
    <w:name w:val="Titre 5 Car"/>
    <w:basedOn w:val="Policepardfaut"/>
    <w:link w:val="Titre5"/>
    <w:uiPriority w:val="9"/>
    <w:rsid w:val="001C53EF"/>
    <w:rPr>
      <w:rFonts w:ascii="Tahoma" w:eastAsiaTheme="majorEastAsia" w:hAnsi="Tahoma" w:cstheme="majorBidi"/>
      <w:color w:val="00515E" w:themeColor="accent1" w:themeShade="7F"/>
      <w:lang w:val="fr-FR"/>
    </w:rPr>
  </w:style>
  <w:style w:type="character" w:customStyle="1" w:styleId="Titre6Car">
    <w:name w:val="Titre 6 Car"/>
    <w:basedOn w:val="Policepardfaut"/>
    <w:link w:val="Titre6"/>
    <w:uiPriority w:val="9"/>
    <w:rsid w:val="00F432F1"/>
    <w:rPr>
      <w:rFonts w:asciiTheme="majorHAnsi" w:eastAsiaTheme="majorEastAsia" w:hAnsiTheme="majorHAnsi" w:cstheme="majorBidi"/>
      <w:i/>
      <w:iCs/>
      <w:color w:val="00515E" w:themeColor="accent1" w:themeShade="7F"/>
      <w:lang w:val="fr-FR"/>
    </w:rPr>
  </w:style>
  <w:style w:type="character" w:customStyle="1" w:styleId="Titre7Car">
    <w:name w:val="Titre 7 Car"/>
    <w:basedOn w:val="Policepardfaut"/>
    <w:link w:val="Titre7"/>
    <w:uiPriority w:val="9"/>
    <w:rsid w:val="00F432F1"/>
    <w:rPr>
      <w:rFonts w:asciiTheme="majorHAnsi" w:eastAsiaTheme="majorEastAsia" w:hAnsiTheme="majorHAnsi" w:cstheme="majorBidi"/>
      <w:i/>
      <w:iCs/>
      <w:color w:val="1D74B4" w:themeColor="text1" w:themeTint="BF"/>
      <w:lang w:val="fr-FR"/>
    </w:rPr>
  </w:style>
  <w:style w:type="character" w:customStyle="1" w:styleId="Titre8Car">
    <w:name w:val="Titre 8 Car"/>
    <w:basedOn w:val="Policepardfaut"/>
    <w:link w:val="Titre8"/>
    <w:uiPriority w:val="9"/>
    <w:rsid w:val="00F432F1"/>
    <w:rPr>
      <w:rFonts w:asciiTheme="majorHAnsi" w:eastAsiaTheme="majorEastAsia" w:hAnsiTheme="majorHAnsi" w:cstheme="majorBidi"/>
      <w:color w:val="00A5BE" w:themeColor="accent1"/>
      <w:sz w:val="20"/>
      <w:szCs w:val="20"/>
      <w:lang w:val="fr-FR"/>
    </w:rPr>
  </w:style>
  <w:style w:type="character" w:customStyle="1" w:styleId="Titre9Car">
    <w:name w:val="Titre 9 Car"/>
    <w:basedOn w:val="Policepardfaut"/>
    <w:link w:val="Titre9"/>
    <w:uiPriority w:val="9"/>
    <w:rsid w:val="00F432F1"/>
    <w:rPr>
      <w:rFonts w:asciiTheme="majorHAnsi" w:eastAsiaTheme="majorEastAsia" w:hAnsiTheme="majorHAnsi" w:cstheme="majorBidi"/>
      <w:i/>
      <w:iCs/>
      <w:color w:val="1D74B4" w:themeColor="text1" w:themeTint="BF"/>
      <w:sz w:val="20"/>
      <w:szCs w:val="20"/>
      <w:lang w:val="fr-FR"/>
    </w:rPr>
  </w:style>
  <w:style w:type="paragraph" w:styleId="Titre">
    <w:name w:val="Title"/>
    <w:basedOn w:val="Normal"/>
    <w:next w:val="Normal"/>
    <w:link w:val="TitreCar"/>
    <w:uiPriority w:val="10"/>
    <w:qFormat/>
    <w:rsid w:val="006E65FB"/>
    <w:pPr>
      <w:spacing w:after="300" w:line="240" w:lineRule="auto"/>
      <w:contextualSpacing/>
    </w:pPr>
    <w:rPr>
      <w:rFonts w:ascii="Ginóra Sans" w:eastAsiaTheme="majorEastAsia" w:hAnsi="Ginóra Sans" w:cstheme="majorBidi"/>
      <w:color w:val="0B2D46" w:themeColor="text2" w:themeShade="BF"/>
      <w:spacing w:val="5"/>
      <w:sz w:val="48"/>
      <w:szCs w:val="52"/>
    </w:rPr>
  </w:style>
  <w:style w:type="character" w:customStyle="1" w:styleId="TitreCar">
    <w:name w:val="Titre Car"/>
    <w:basedOn w:val="Policepardfaut"/>
    <w:link w:val="Titre"/>
    <w:uiPriority w:val="10"/>
    <w:rsid w:val="006E65FB"/>
    <w:rPr>
      <w:rFonts w:ascii="Ginóra Sans" w:eastAsiaTheme="majorEastAsia" w:hAnsi="Ginóra Sans" w:cstheme="majorBidi"/>
      <w:color w:val="0B2D46" w:themeColor="text2" w:themeShade="BF"/>
      <w:spacing w:val="5"/>
      <w:sz w:val="48"/>
      <w:szCs w:val="52"/>
      <w:lang w:val="fr-FR"/>
    </w:rPr>
  </w:style>
  <w:style w:type="paragraph" w:styleId="Sous-titre">
    <w:name w:val="Subtitle"/>
    <w:basedOn w:val="Normal"/>
    <w:next w:val="Normal"/>
    <w:link w:val="Sous-titreCar"/>
    <w:uiPriority w:val="11"/>
    <w:qFormat/>
    <w:rsid w:val="006E65FB"/>
    <w:pPr>
      <w:numPr>
        <w:ilvl w:val="1"/>
      </w:numPr>
    </w:pPr>
    <w:rPr>
      <w:rFonts w:ascii="HelveticaNeue LT 55 Roman" w:eastAsiaTheme="majorEastAsia" w:hAnsi="HelveticaNeue LT 55 Roman" w:cstheme="majorBidi"/>
      <w:i/>
      <w:iCs/>
      <w:color w:val="00A5BE"/>
      <w:spacing w:val="15"/>
      <w:sz w:val="24"/>
      <w:szCs w:val="24"/>
    </w:rPr>
  </w:style>
  <w:style w:type="character" w:customStyle="1" w:styleId="Sous-titreCar">
    <w:name w:val="Sous-titre Car"/>
    <w:basedOn w:val="Policepardfaut"/>
    <w:link w:val="Sous-titre"/>
    <w:uiPriority w:val="11"/>
    <w:rsid w:val="006E65FB"/>
    <w:rPr>
      <w:rFonts w:ascii="HelveticaNeue LT 55 Roman" w:eastAsiaTheme="majorEastAsia" w:hAnsi="HelveticaNeue LT 55 Roman" w:cstheme="majorBidi"/>
      <w:i/>
      <w:iCs/>
      <w:color w:val="00A5BE"/>
      <w:spacing w:val="15"/>
      <w:sz w:val="24"/>
      <w:szCs w:val="24"/>
      <w:lang w:val="fr-FR"/>
    </w:rPr>
  </w:style>
  <w:style w:type="character" w:styleId="lev">
    <w:name w:val="Strong"/>
    <w:basedOn w:val="Policepardfaut"/>
    <w:uiPriority w:val="22"/>
    <w:qFormat/>
    <w:rsid w:val="006E65FB"/>
    <w:rPr>
      <w:rFonts w:ascii="HelveticaNeue LT 55 Roman" w:hAnsi="HelveticaNeue LT 55 Roman"/>
      <w:b/>
      <w:bCs/>
    </w:rPr>
  </w:style>
  <w:style w:type="character" w:styleId="Accentuation">
    <w:name w:val="Emphasis"/>
    <w:basedOn w:val="Policepardfaut"/>
    <w:uiPriority w:val="20"/>
    <w:qFormat/>
    <w:rsid w:val="006E65FB"/>
    <w:rPr>
      <w:rFonts w:ascii="HelveticaNeue LT 55 Roman" w:hAnsi="HelveticaNeue LT 55 Roman"/>
      <w:i/>
      <w:iCs/>
    </w:rPr>
  </w:style>
  <w:style w:type="paragraph" w:styleId="Sansinterligne">
    <w:name w:val="No Spacing"/>
    <w:link w:val="SansinterligneCar"/>
    <w:uiPriority w:val="1"/>
    <w:qFormat/>
    <w:rsid w:val="00F432F1"/>
    <w:pPr>
      <w:spacing w:after="0" w:line="240" w:lineRule="auto"/>
    </w:pPr>
  </w:style>
  <w:style w:type="paragraph" w:styleId="Paragraphedeliste">
    <w:name w:val="List Paragraph"/>
    <w:basedOn w:val="Normal"/>
    <w:link w:val="ParagraphedelisteCar"/>
    <w:uiPriority w:val="34"/>
    <w:qFormat/>
    <w:rsid w:val="009A679E"/>
    <w:pPr>
      <w:ind w:left="720"/>
      <w:contextualSpacing/>
    </w:pPr>
  </w:style>
  <w:style w:type="paragraph" w:styleId="Citation">
    <w:name w:val="Quote"/>
    <w:basedOn w:val="Normal"/>
    <w:next w:val="Normal"/>
    <w:link w:val="CitationCar"/>
    <w:uiPriority w:val="29"/>
    <w:qFormat/>
    <w:rsid w:val="00F432F1"/>
    <w:rPr>
      <w:i/>
      <w:iCs/>
      <w:color w:val="0F3D5E" w:themeColor="text1"/>
    </w:rPr>
  </w:style>
  <w:style w:type="character" w:customStyle="1" w:styleId="CitationCar">
    <w:name w:val="Citation Car"/>
    <w:basedOn w:val="Policepardfaut"/>
    <w:link w:val="Citation"/>
    <w:uiPriority w:val="29"/>
    <w:rsid w:val="00F432F1"/>
    <w:rPr>
      <w:i/>
      <w:iCs/>
      <w:color w:val="0F3D5E" w:themeColor="text1"/>
    </w:rPr>
  </w:style>
  <w:style w:type="paragraph" w:styleId="Citationintense">
    <w:name w:val="Intense Quote"/>
    <w:basedOn w:val="Normal"/>
    <w:next w:val="Normal"/>
    <w:link w:val="CitationintenseCar"/>
    <w:uiPriority w:val="30"/>
    <w:qFormat/>
    <w:rsid w:val="001C53EF"/>
    <w:pPr>
      <w:pBdr>
        <w:bottom w:val="single" w:sz="4" w:space="4" w:color="00A5BE" w:themeColor="accent1"/>
      </w:pBdr>
      <w:spacing w:before="200" w:after="280"/>
      <w:ind w:left="936" w:right="936"/>
    </w:pPr>
    <w:rPr>
      <w:b/>
      <w:bCs/>
      <w:i/>
      <w:iCs/>
      <w:color w:val="00A5BE"/>
    </w:rPr>
  </w:style>
  <w:style w:type="character" w:customStyle="1" w:styleId="CitationintenseCar">
    <w:name w:val="Citation intense Car"/>
    <w:basedOn w:val="Policepardfaut"/>
    <w:link w:val="Citationintense"/>
    <w:uiPriority w:val="30"/>
    <w:rsid w:val="001C53EF"/>
    <w:rPr>
      <w:rFonts w:ascii="Tahoma" w:hAnsi="Tahoma"/>
      <w:b/>
      <w:bCs/>
      <w:i/>
      <w:iCs/>
      <w:color w:val="00A5BE"/>
      <w:lang w:val="fr-FR"/>
    </w:rPr>
  </w:style>
  <w:style w:type="character" w:styleId="Accentuationlgre">
    <w:name w:val="Subtle Emphasis"/>
    <w:basedOn w:val="Policepardfaut"/>
    <w:uiPriority w:val="19"/>
    <w:qFormat/>
    <w:rsid w:val="006E65FB"/>
    <w:rPr>
      <w:rFonts w:ascii="HelveticaNeue LT 55 Roman" w:hAnsi="HelveticaNeue LT 55 Roman"/>
      <w:i/>
      <w:iCs/>
      <w:color w:val="52A6E3" w:themeColor="text1" w:themeTint="7F"/>
    </w:rPr>
  </w:style>
  <w:style w:type="character" w:styleId="Accentuationintense">
    <w:name w:val="Intense Emphasis"/>
    <w:basedOn w:val="Policepardfaut"/>
    <w:uiPriority w:val="21"/>
    <w:qFormat/>
    <w:rsid w:val="006E65FB"/>
    <w:rPr>
      <w:rFonts w:ascii="HelveticaNeue LT 55 Roman" w:hAnsi="HelveticaNeue LT 55 Roman"/>
      <w:b/>
      <w:bCs/>
      <w:i/>
      <w:iCs/>
      <w:color w:val="00A5BE"/>
    </w:rPr>
  </w:style>
  <w:style w:type="character" w:styleId="Rfrencelgre">
    <w:name w:val="Subtle Reference"/>
    <w:basedOn w:val="Policepardfaut"/>
    <w:uiPriority w:val="31"/>
    <w:qFormat/>
    <w:rsid w:val="00F432F1"/>
    <w:rPr>
      <w:smallCaps/>
      <w:color w:val="EC6608" w:themeColor="accent2"/>
      <w:u w:val="single"/>
    </w:rPr>
  </w:style>
  <w:style w:type="character" w:styleId="Rfrenceintense">
    <w:name w:val="Intense Reference"/>
    <w:basedOn w:val="Policepardfaut"/>
    <w:uiPriority w:val="32"/>
    <w:qFormat/>
    <w:rsid w:val="00F432F1"/>
    <w:rPr>
      <w:b/>
      <w:bCs/>
      <w:smallCaps/>
      <w:color w:val="EC6608" w:themeColor="accent2"/>
      <w:spacing w:val="5"/>
      <w:u w:val="single"/>
    </w:rPr>
  </w:style>
  <w:style w:type="character" w:styleId="Titredulivre">
    <w:name w:val="Book Title"/>
    <w:basedOn w:val="Policepardfaut"/>
    <w:uiPriority w:val="33"/>
    <w:qFormat/>
    <w:rsid w:val="00F432F1"/>
    <w:rPr>
      <w:b/>
      <w:bCs/>
      <w:smallCaps/>
      <w:spacing w:val="5"/>
    </w:rPr>
  </w:style>
  <w:style w:type="paragraph" w:styleId="En-ttedetabledesmatires">
    <w:name w:val="TOC Heading"/>
    <w:basedOn w:val="Titre1"/>
    <w:next w:val="Normal"/>
    <w:uiPriority w:val="39"/>
    <w:unhideWhenUsed/>
    <w:qFormat/>
    <w:rsid w:val="00F432F1"/>
    <w:pPr>
      <w:outlineLvl w:val="9"/>
    </w:pPr>
  </w:style>
  <w:style w:type="character" w:styleId="Textedelespacerserv">
    <w:name w:val="Placeholder Text"/>
    <w:basedOn w:val="Policepardfaut"/>
    <w:uiPriority w:val="99"/>
    <w:semiHidden/>
    <w:rsid w:val="007C4103"/>
    <w:rPr>
      <w:color w:val="808080"/>
    </w:rPr>
  </w:style>
  <w:style w:type="paragraph" w:styleId="Textedebulles">
    <w:name w:val="Balloon Text"/>
    <w:basedOn w:val="Normal"/>
    <w:link w:val="TextedebullesCar"/>
    <w:uiPriority w:val="99"/>
    <w:semiHidden/>
    <w:unhideWhenUsed/>
    <w:rsid w:val="007C4103"/>
    <w:rPr>
      <w:rFonts w:cs="Tahoma"/>
      <w:sz w:val="16"/>
      <w:szCs w:val="16"/>
    </w:rPr>
  </w:style>
  <w:style w:type="character" w:customStyle="1" w:styleId="TextedebullesCar">
    <w:name w:val="Texte de bulles Car"/>
    <w:basedOn w:val="Policepardfaut"/>
    <w:link w:val="Textedebulles"/>
    <w:uiPriority w:val="99"/>
    <w:semiHidden/>
    <w:rsid w:val="007C4103"/>
    <w:rPr>
      <w:rFonts w:ascii="Tahoma" w:hAnsi="Tahoma" w:cs="Tahoma"/>
      <w:sz w:val="16"/>
      <w:szCs w:val="16"/>
    </w:rPr>
  </w:style>
  <w:style w:type="paragraph" w:styleId="En-tte">
    <w:name w:val="header"/>
    <w:basedOn w:val="Normal"/>
    <w:link w:val="En-tteCar"/>
    <w:rsid w:val="00BB42DE"/>
    <w:pPr>
      <w:tabs>
        <w:tab w:val="center" w:pos="4536"/>
        <w:tab w:val="right" w:pos="9072"/>
      </w:tabs>
      <w:autoSpaceDE w:val="0"/>
      <w:autoSpaceDN w:val="0"/>
    </w:pPr>
    <w:rPr>
      <w:szCs w:val="20"/>
    </w:rPr>
  </w:style>
  <w:style w:type="character" w:customStyle="1" w:styleId="En-tteCar">
    <w:name w:val="En-tête Car"/>
    <w:basedOn w:val="Policepardfaut"/>
    <w:link w:val="En-tte"/>
    <w:rsid w:val="00BB42DE"/>
    <w:rPr>
      <w:rFonts w:ascii="Times New Roman" w:eastAsia="Times New Roman" w:hAnsi="Times New Roman"/>
      <w:sz w:val="24"/>
      <w:szCs w:val="20"/>
      <w:lang w:val="fr-FR" w:eastAsia="fr-FR" w:bidi="ar-SA"/>
    </w:rPr>
  </w:style>
  <w:style w:type="character" w:styleId="Numrodepage">
    <w:name w:val="page number"/>
    <w:basedOn w:val="Policepardfaut"/>
    <w:rsid w:val="00BB42DE"/>
  </w:style>
  <w:style w:type="table" w:styleId="Grilledutableau">
    <w:name w:val="Table Grid"/>
    <w:basedOn w:val="TableauNormal"/>
    <w:uiPriority w:val="59"/>
    <w:rsid w:val="00A27479"/>
    <w:pPr>
      <w:spacing w:after="0" w:line="240" w:lineRule="auto"/>
    </w:pPr>
    <w:tblPr>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
  </w:style>
  <w:style w:type="paragraph" w:styleId="Pieddepage">
    <w:name w:val="footer"/>
    <w:basedOn w:val="Normal"/>
    <w:link w:val="PieddepageCar"/>
    <w:uiPriority w:val="99"/>
    <w:unhideWhenUsed/>
    <w:rsid w:val="006B1F01"/>
    <w:pPr>
      <w:tabs>
        <w:tab w:val="center" w:pos="4536"/>
        <w:tab w:val="right" w:pos="9072"/>
      </w:tabs>
    </w:pPr>
  </w:style>
  <w:style w:type="character" w:customStyle="1" w:styleId="PieddepageCar">
    <w:name w:val="Pied de page Car"/>
    <w:basedOn w:val="Policepardfaut"/>
    <w:link w:val="Pieddepage"/>
    <w:uiPriority w:val="99"/>
    <w:rsid w:val="006B1F01"/>
    <w:rPr>
      <w:rFonts w:ascii="Times New Roman" w:eastAsia="Times New Roman" w:hAnsi="Times New Roman"/>
      <w:sz w:val="24"/>
      <w:szCs w:val="24"/>
      <w:lang w:val="fr-FR" w:eastAsia="fr-FR" w:bidi="ar-SA"/>
    </w:rPr>
  </w:style>
  <w:style w:type="character" w:customStyle="1" w:styleId="SansinterligneCar">
    <w:name w:val="Sans interligne Car"/>
    <w:basedOn w:val="Policepardfaut"/>
    <w:link w:val="Sansinterligne"/>
    <w:uiPriority w:val="1"/>
    <w:rsid w:val="008756CD"/>
  </w:style>
  <w:style w:type="character" w:customStyle="1" w:styleId="a">
    <w:name w:val="a"/>
    <w:basedOn w:val="Policepardfaut"/>
    <w:rsid w:val="0034633E"/>
  </w:style>
  <w:style w:type="character" w:customStyle="1" w:styleId="apple-converted-space">
    <w:name w:val="apple-converted-space"/>
    <w:basedOn w:val="Policepardfaut"/>
    <w:rsid w:val="0034633E"/>
  </w:style>
  <w:style w:type="character" w:customStyle="1" w:styleId="l6">
    <w:name w:val="l6"/>
    <w:basedOn w:val="Policepardfaut"/>
    <w:rsid w:val="0034633E"/>
  </w:style>
  <w:style w:type="character" w:customStyle="1" w:styleId="l">
    <w:name w:val="l"/>
    <w:basedOn w:val="Policepardfaut"/>
    <w:rsid w:val="0034633E"/>
  </w:style>
  <w:style w:type="character" w:customStyle="1" w:styleId="l10">
    <w:name w:val="l10"/>
    <w:basedOn w:val="Policepardfaut"/>
    <w:rsid w:val="0034633E"/>
  </w:style>
  <w:style w:type="character" w:customStyle="1" w:styleId="l11">
    <w:name w:val="l11"/>
    <w:basedOn w:val="Policepardfaut"/>
    <w:rsid w:val="0034633E"/>
  </w:style>
  <w:style w:type="character" w:customStyle="1" w:styleId="l12">
    <w:name w:val="l12"/>
    <w:basedOn w:val="Policepardfaut"/>
    <w:rsid w:val="0034633E"/>
  </w:style>
  <w:style w:type="character" w:customStyle="1" w:styleId="l9">
    <w:name w:val="l9"/>
    <w:basedOn w:val="Policepardfaut"/>
    <w:rsid w:val="0034633E"/>
  </w:style>
  <w:style w:type="character" w:customStyle="1" w:styleId="l7">
    <w:name w:val="l7"/>
    <w:basedOn w:val="Policepardfaut"/>
    <w:rsid w:val="0034633E"/>
  </w:style>
  <w:style w:type="character" w:customStyle="1" w:styleId="l8">
    <w:name w:val="l8"/>
    <w:basedOn w:val="Policepardfaut"/>
    <w:rsid w:val="0034633E"/>
  </w:style>
  <w:style w:type="character" w:styleId="Lienhypertexte">
    <w:name w:val="Hyperlink"/>
    <w:basedOn w:val="Policepardfaut"/>
    <w:uiPriority w:val="99"/>
    <w:unhideWhenUsed/>
    <w:rsid w:val="00FA0207"/>
    <w:rPr>
      <w:color w:val="0000FF"/>
      <w:u w:val="single"/>
    </w:rPr>
  </w:style>
  <w:style w:type="character" w:styleId="Marquedecommentaire">
    <w:name w:val="annotation reference"/>
    <w:basedOn w:val="Policepardfaut"/>
    <w:uiPriority w:val="99"/>
    <w:semiHidden/>
    <w:unhideWhenUsed/>
    <w:rsid w:val="00562F78"/>
    <w:rPr>
      <w:sz w:val="16"/>
      <w:szCs w:val="16"/>
    </w:rPr>
  </w:style>
  <w:style w:type="paragraph" w:styleId="Commentaire">
    <w:name w:val="annotation text"/>
    <w:basedOn w:val="Normal"/>
    <w:link w:val="CommentaireCar"/>
    <w:uiPriority w:val="99"/>
    <w:semiHidden/>
    <w:unhideWhenUsed/>
    <w:rsid w:val="00562F78"/>
    <w:rPr>
      <w:sz w:val="20"/>
      <w:szCs w:val="20"/>
    </w:rPr>
  </w:style>
  <w:style w:type="character" w:customStyle="1" w:styleId="CommentaireCar">
    <w:name w:val="Commentaire Car"/>
    <w:basedOn w:val="Policepardfaut"/>
    <w:link w:val="Commentaire"/>
    <w:uiPriority w:val="99"/>
    <w:semiHidden/>
    <w:rsid w:val="00562F78"/>
    <w:rPr>
      <w:rFonts w:ascii="Times New Roman" w:eastAsia="Times New Roman" w:hAnsi="Times New Roman"/>
      <w:sz w:val="20"/>
      <w:szCs w:val="20"/>
      <w:lang w:val="fr-FR" w:eastAsia="fr-FR" w:bidi="ar-SA"/>
    </w:rPr>
  </w:style>
  <w:style w:type="paragraph" w:styleId="Objetducommentaire">
    <w:name w:val="annotation subject"/>
    <w:basedOn w:val="Commentaire"/>
    <w:next w:val="Commentaire"/>
    <w:link w:val="ObjetducommentaireCar"/>
    <w:uiPriority w:val="99"/>
    <w:semiHidden/>
    <w:unhideWhenUsed/>
    <w:rsid w:val="00562F78"/>
    <w:rPr>
      <w:b/>
      <w:bCs/>
    </w:rPr>
  </w:style>
  <w:style w:type="character" w:customStyle="1" w:styleId="ObjetducommentaireCar">
    <w:name w:val="Objet du commentaire Car"/>
    <w:basedOn w:val="CommentaireCar"/>
    <w:link w:val="Objetducommentaire"/>
    <w:uiPriority w:val="99"/>
    <w:semiHidden/>
    <w:rsid w:val="00562F78"/>
    <w:rPr>
      <w:rFonts w:ascii="Times New Roman" w:eastAsia="Times New Roman" w:hAnsi="Times New Roman"/>
      <w:b/>
      <w:bCs/>
      <w:sz w:val="20"/>
      <w:szCs w:val="20"/>
      <w:lang w:val="fr-FR" w:eastAsia="fr-FR" w:bidi="ar-SA"/>
    </w:rPr>
  </w:style>
  <w:style w:type="paragraph" w:styleId="TM1">
    <w:name w:val="toc 1"/>
    <w:basedOn w:val="Normal"/>
    <w:next w:val="Normal"/>
    <w:autoRedefine/>
    <w:uiPriority w:val="39"/>
    <w:unhideWhenUsed/>
    <w:rsid w:val="00523D95"/>
    <w:pPr>
      <w:tabs>
        <w:tab w:val="left" w:pos="480"/>
        <w:tab w:val="right" w:leader="dot" w:pos="9062"/>
      </w:tabs>
      <w:spacing w:after="100" w:line="240" w:lineRule="auto"/>
    </w:pPr>
  </w:style>
  <w:style w:type="paragraph" w:styleId="TM2">
    <w:name w:val="toc 2"/>
    <w:basedOn w:val="Normal"/>
    <w:next w:val="Normal"/>
    <w:autoRedefine/>
    <w:uiPriority w:val="39"/>
    <w:unhideWhenUsed/>
    <w:rsid w:val="00A1562A"/>
    <w:pPr>
      <w:spacing w:after="100"/>
      <w:ind w:left="240"/>
    </w:pPr>
  </w:style>
  <w:style w:type="paragraph" w:styleId="TM3">
    <w:name w:val="toc 3"/>
    <w:basedOn w:val="Normal"/>
    <w:next w:val="Normal"/>
    <w:autoRedefine/>
    <w:uiPriority w:val="39"/>
    <w:unhideWhenUsed/>
    <w:rsid w:val="00A1562A"/>
    <w:pPr>
      <w:spacing w:after="100"/>
      <w:ind w:left="480"/>
    </w:pPr>
  </w:style>
  <w:style w:type="table" w:customStyle="1" w:styleId="TableauGrille4-Accentuation11">
    <w:name w:val="Tableau Grille 4 - Accentuation 11"/>
    <w:basedOn w:val="TableauNormal"/>
    <w:uiPriority w:val="49"/>
    <w:rsid w:val="00792E14"/>
    <w:pPr>
      <w:spacing w:after="0" w:line="240" w:lineRule="auto"/>
    </w:pPr>
    <w:tblPr>
      <w:tblStyleRowBandSize w:val="1"/>
      <w:tblStyleColBandSize w:val="1"/>
      <w:tblBorders>
        <w:top w:val="single" w:sz="4" w:space="0" w:color="3FE5FF" w:themeColor="accent1" w:themeTint="99"/>
        <w:left w:val="single" w:sz="4" w:space="0" w:color="3FE5FF" w:themeColor="accent1" w:themeTint="99"/>
        <w:bottom w:val="single" w:sz="4" w:space="0" w:color="3FE5FF" w:themeColor="accent1" w:themeTint="99"/>
        <w:right w:val="single" w:sz="4" w:space="0" w:color="3FE5FF" w:themeColor="accent1" w:themeTint="99"/>
        <w:insideH w:val="single" w:sz="4" w:space="0" w:color="3FE5FF" w:themeColor="accent1" w:themeTint="99"/>
        <w:insideV w:val="single" w:sz="4" w:space="0" w:color="3FE5FF" w:themeColor="accent1" w:themeTint="99"/>
      </w:tblBorders>
    </w:tblPr>
    <w:tblStylePr w:type="firstRow">
      <w:rPr>
        <w:b/>
        <w:bCs/>
        <w:color w:val="FFFFFF" w:themeColor="background1"/>
      </w:rPr>
      <w:tblPr/>
      <w:tcPr>
        <w:tcBorders>
          <w:top w:val="single" w:sz="4" w:space="0" w:color="00A5BE" w:themeColor="accent1"/>
          <w:left w:val="single" w:sz="4" w:space="0" w:color="00A5BE" w:themeColor="accent1"/>
          <w:bottom w:val="single" w:sz="4" w:space="0" w:color="00A5BE" w:themeColor="accent1"/>
          <w:right w:val="single" w:sz="4" w:space="0" w:color="00A5BE" w:themeColor="accent1"/>
          <w:insideH w:val="nil"/>
          <w:insideV w:val="nil"/>
        </w:tcBorders>
        <w:shd w:val="clear" w:color="auto" w:fill="00A5BE" w:themeFill="accent1"/>
      </w:tcPr>
    </w:tblStylePr>
    <w:tblStylePr w:type="lastRow">
      <w:rPr>
        <w:b/>
        <w:bCs/>
      </w:rPr>
      <w:tblPr/>
      <w:tcPr>
        <w:tcBorders>
          <w:top w:val="double" w:sz="4" w:space="0" w:color="00A5BE" w:themeColor="accent1"/>
        </w:tcBorders>
      </w:tcPr>
    </w:tblStylePr>
    <w:tblStylePr w:type="firstCol">
      <w:rPr>
        <w:b/>
        <w:bCs/>
      </w:rPr>
    </w:tblStylePr>
    <w:tblStylePr w:type="lastCol">
      <w:rPr>
        <w:b/>
        <w:bCs/>
      </w:rPr>
    </w:tblStylePr>
    <w:tblStylePr w:type="band1Vert">
      <w:tblPr/>
      <w:tcPr>
        <w:shd w:val="clear" w:color="auto" w:fill="BFF6FF" w:themeFill="accent1" w:themeFillTint="33"/>
      </w:tcPr>
    </w:tblStylePr>
    <w:tblStylePr w:type="band1Horz">
      <w:tblPr/>
      <w:tcPr>
        <w:shd w:val="clear" w:color="auto" w:fill="BFF6FF" w:themeFill="accent1" w:themeFillTint="33"/>
      </w:tcPr>
    </w:tblStylePr>
  </w:style>
  <w:style w:type="table" w:customStyle="1" w:styleId="Grilledutableau1">
    <w:name w:val="Grille du tableau1"/>
    <w:basedOn w:val="TableauNormal"/>
    <w:next w:val="Grilledutableau"/>
    <w:uiPriority w:val="59"/>
    <w:rsid w:val="00AE7348"/>
    <w:pPr>
      <w:spacing w:after="0" w:line="240" w:lineRule="auto"/>
    </w:pPr>
    <w:tblPr>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
  </w:style>
  <w:style w:type="paragraph" w:styleId="Lgende">
    <w:name w:val="caption"/>
    <w:basedOn w:val="Normal"/>
    <w:next w:val="Normal"/>
    <w:uiPriority w:val="35"/>
    <w:unhideWhenUsed/>
    <w:qFormat/>
    <w:rsid w:val="001C53EF"/>
    <w:pPr>
      <w:spacing w:line="240" w:lineRule="auto"/>
    </w:pPr>
    <w:rPr>
      <w:b/>
      <w:bCs/>
      <w:color w:val="00A5BE"/>
      <w:sz w:val="18"/>
      <w:szCs w:val="18"/>
    </w:rPr>
  </w:style>
  <w:style w:type="character" w:customStyle="1" w:styleId="ParagraphedelisteCar">
    <w:name w:val="Paragraphe de liste Car"/>
    <w:basedOn w:val="Policepardfaut"/>
    <w:link w:val="Paragraphedeliste"/>
    <w:uiPriority w:val="34"/>
    <w:locked/>
    <w:rsid w:val="00366B84"/>
  </w:style>
  <w:style w:type="paragraph" w:customStyle="1" w:styleId="AFPFlechesRouges">
    <w:name w:val="_AFP_FlechesRouges"/>
    <w:basedOn w:val="Normal"/>
    <w:link w:val="AFPFlechesRougesCarCar"/>
    <w:rsid w:val="00366B84"/>
    <w:pPr>
      <w:spacing w:before="20" w:after="20"/>
    </w:pPr>
    <w:rPr>
      <w:rFonts w:ascii="Verdana" w:hAnsi="Verdana"/>
      <w:sz w:val="20"/>
      <w:szCs w:val="20"/>
    </w:rPr>
  </w:style>
  <w:style w:type="character" w:customStyle="1" w:styleId="AFPFlechesRougesCarCar">
    <w:name w:val="_AFP_FlechesRouges Car Car"/>
    <w:basedOn w:val="Policepardfaut"/>
    <w:link w:val="AFPFlechesRouges"/>
    <w:rsid w:val="00366B84"/>
    <w:rPr>
      <w:rFonts w:ascii="Verdana" w:eastAsia="Times New Roman" w:hAnsi="Verdana"/>
      <w:sz w:val="20"/>
      <w:szCs w:val="20"/>
      <w:lang w:val="fr-FR" w:eastAsia="fr-FR" w:bidi="ar-SA"/>
    </w:rPr>
  </w:style>
  <w:style w:type="paragraph" w:customStyle="1" w:styleId="AFPFlechesNoires">
    <w:name w:val="_AFP_FlechesNoires"/>
    <w:basedOn w:val="AFPFlechesRouges"/>
    <w:rsid w:val="00366B84"/>
    <w:pPr>
      <w:numPr>
        <w:numId w:val="1"/>
      </w:numPr>
      <w:tabs>
        <w:tab w:val="clear" w:pos="368"/>
        <w:tab w:val="right" w:pos="1134"/>
      </w:tabs>
      <w:ind w:left="360"/>
      <w:jc w:val="both"/>
    </w:pPr>
  </w:style>
  <w:style w:type="paragraph" w:customStyle="1" w:styleId="AFPActionsAutres">
    <w:name w:val="_AFP_ActionsAutres"/>
    <w:basedOn w:val="Normal"/>
    <w:link w:val="AFPActionsAutresCar"/>
    <w:rsid w:val="00366B84"/>
    <w:pPr>
      <w:numPr>
        <w:ilvl w:val="1"/>
        <w:numId w:val="2"/>
      </w:numPr>
      <w:spacing w:before="45" w:after="45"/>
    </w:pPr>
    <w:rPr>
      <w:rFonts w:ascii="Verdana" w:hAnsi="Verdana"/>
      <w:sz w:val="20"/>
      <w:szCs w:val="20"/>
    </w:rPr>
  </w:style>
  <w:style w:type="character" w:customStyle="1" w:styleId="AFPActionsAutresCar">
    <w:name w:val="_AFP_ActionsAutres Car"/>
    <w:basedOn w:val="Policepardfaut"/>
    <w:link w:val="AFPActionsAutres"/>
    <w:rsid w:val="00366B84"/>
    <w:rPr>
      <w:rFonts w:ascii="Verdana" w:hAnsi="Verdana"/>
      <w:color w:val="0F3D5E"/>
      <w:sz w:val="20"/>
      <w:szCs w:val="20"/>
      <w:lang w:val="fr-FR"/>
    </w:rPr>
  </w:style>
  <w:style w:type="character" w:customStyle="1" w:styleId="file--infos">
    <w:name w:val="file--infos"/>
    <w:basedOn w:val="Policepardfaut"/>
    <w:rsid w:val="00066547"/>
  </w:style>
  <w:style w:type="table" w:customStyle="1" w:styleId="TableauGrille5Fonc-Accentuation11">
    <w:name w:val="Tableau Grille 5 Foncé - Accentuation 11"/>
    <w:basedOn w:val="TableauNormal"/>
    <w:uiPriority w:val="50"/>
    <w:rsid w:val="00DB3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BE" w:themeFill="accent1"/>
      </w:tcPr>
    </w:tblStylePr>
    <w:tblStylePr w:type="band1Vert">
      <w:tblPr/>
      <w:tcPr>
        <w:shd w:val="clear" w:color="auto" w:fill="7FEDFF" w:themeFill="accent1" w:themeFillTint="66"/>
      </w:tcPr>
    </w:tblStylePr>
    <w:tblStylePr w:type="band1Horz">
      <w:tblPr/>
      <w:tcPr>
        <w:shd w:val="clear" w:color="auto" w:fill="7FEDFF" w:themeFill="accent1" w:themeFillTint="66"/>
      </w:tcPr>
    </w:tblStylePr>
  </w:style>
  <w:style w:type="paragraph" w:styleId="Rvision">
    <w:name w:val="Revision"/>
    <w:hidden/>
    <w:uiPriority w:val="99"/>
    <w:semiHidden/>
    <w:rsid w:val="00BE3290"/>
    <w:pPr>
      <w:spacing w:after="0" w:line="240" w:lineRule="auto"/>
    </w:pPr>
    <w:rPr>
      <w:lang w:val="fr-FR"/>
    </w:rPr>
  </w:style>
  <w:style w:type="character" w:styleId="Lienhypertextesuivivisit">
    <w:name w:val="FollowedHyperlink"/>
    <w:basedOn w:val="Policepardfaut"/>
    <w:uiPriority w:val="99"/>
    <w:semiHidden/>
    <w:unhideWhenUsed/>
    <w:rsid w:val="00274725"/>
    <w:rPr>
      <w:color w:val="800080" w:themeColor="followedHyperlink"/>
      <w:u w:val="single"/>
    </w:rPr>
  </w:style>
  <w:style w:type="paragraph" w:styleId="Notedebasdepage">
    <w:name w:val="footnote text"/>
    <w:basedOn w:val="Normal"/>
    <w:link w:val="NotedebasdepageCar"/>
    <w:uiPriority w:val="99"/>
    <w:semiHidden/>
    <w:unhideWhenUsed/>
    <w:rsid w:val="005108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082D"/>
    <w:rPr>
      <w:sz w:val="20"/>
      <w:szCs w:val="20"/>
      <w:lang w:val="fr-FR"/>
    </w:rPr>
  </w:style>
  <w:style w:type="character" w:styleId="Appelnotedebasdep">
    <w:name w:val="footnote reference"/>
    <w:basedOn w:val="Policepardfaut"/>
    <w:uiPriority w:val="99"/>
    <w:semiHidden/>
    <w:unhideWhenUsed/>
    <w:rsid w:val="0051082D"/>
    <w:rPr>
      <w:vertAlign w:val="superscript"/>
    </w:rPr>
  </w:style>
  <w:style w:type="character" w:customStyle="1" w:styleId="object">
    <w:name w:val="object"/>
    <w:basedOn w:val="Policepardfaut"/>
    <w:rsid w:val="00653CD5"/>
  </w:style>
  <w:style w:type="paragraph" w:customStyle="1" w:styleId="numrosdepage">
    <w:name w:val="numéros de page"/>
    <w:basedOn w:val="Pieddepage"/>
    <w:link w:val="numrosdepageCar"/>
    <w:rsid w:val="00E0454C"/>
    <w:pPr>
      <w:shd w:val="clear" w:color="auto" w:fill="0F3D5E"/>
      <w:ind w:left="-851"/>
    </w:pPr>
    <w:rPr>
      <w:color w:val="FFFFFF" w:themeColor="background1"/>
      <w:sz w:val="20"/>
    </w:rPr>
  </w:style>
  <w:style w:type="paragraph" w:customStyle="1" w:styleId="Titrepieddepage">
    <w:name w:val="Titre pied de page"/>
    <w:basedOn w:val="Normal"/>
    <w:link w:val="TitrepieddepageCar"/>
    <w:qFormat/>
    <w:rsid w:val="008449E3"/>
    <w:pPr>
      <w:pBdr>
        <w:bottom w:val="single" w:sz="18" w:space="1" w:color="EC6608"/>
      </w:pBdr>
      <w:ind w:left="-284"/>
    </w:pPr>
    <w:rPr>
      <w:b/>
      <w:color w:val="00A5BE"/>
      <w:u w:color="00A5BE"/>
    </w:rPr>
  </w:style>
  <w:style w:type="character" w:customStyle="1" w:styleId="numrosdepageCar">
    <w:name w:val="numéros de page Car"/>
    <w:basedOn w:val="PieddepageCar"/>
    <w:link w:val="numrosdepage"/>
    <w:rsid w:val="00E0454C"/>
    <w:rPr>
      <w:rFonts w:ascii="Tahoma" w:eastAsia="Times New Roman" w:hAnsi="Tahoma"/>
      <w:color w:val="FFFFFF" w:themeColor="background1"/>
      <w:sz w:val="20"/>
      <w:szCs w:val="24"/>
      <w:shd w:val="clear" w:color="auto" w:fill="0F3D5E"/>
      <w:lang w:val="fr-FR" w:eastAsia="fr-FR" w:bidi="ar-SA"/>
    </w:rPr>
  </w:style>
  <w:style w:type="paragraph" w:customStyle="1" w:styleId="CatgoriePieddepage">
    <w:name w:val="Catégorie Pied de page"/>
    <w:basedOn w:val="Titrepieddepage"/>
    <w:link w:val="CatgoriePieddepageCar"/>
    <w:qFormat/>
    <w:rsid w:val="007817B8"/>
    <w:pPr>
      <w:pBdr>
        <w:bottom w:val="none" w:sz="0" w:space="0" w:color="auto"/>
      </w:pBdr>
      <w:spacing w:after="0"/>
    </w:pPr>
    <w:rPr>
      <w:color w:val="0F3D5E"/>
    </w:rPr>
  </w:style>
  <w:style w:type="character" w:customStyle="1" w:styleId="TitrepieddepageCar">
    <w:name w:val="Titre pied de page Car"/>
    <w:basedOn w:val="Policepardfaut"/>
    <w:link w:val="Titrepieddepage"/>
    <w:rsid w:val="008449E3"/>
    <w:rPr>
      <w:rFonts w:ascii="Tahoma" w:hAnsi="Tahoma"/>
      <w:b/>
      <w:color w:val="00A5BE"/>
      <w:u w:color="00A5BE"/>
      <w:lang w:val="fr-FR"/>
    </w:rPr>
  </w:style>
  <w:style w:type="character" w:customStyle="1" w:styleId="CatgoriePieddepageCar">
    <w:name w:val="Catégorie Pied de page Car"/>
    <w:basedOn w:val="TitrepieddepageCar"/>
    <w:link w:val="CatgoriePieddepage"/>
    <w:rsid w:val="007817B8"/>
    <w:rPr>
      <w:rFonts w:ascii="Tahoma" w:hAnsi="Tahoma"/>
      <w:b/>
      <w:color w:val="0F3D5E"/>
      <w:u w:color="00A5BE"/>
      <w:lang w:val="fr-FR"/>
    </w:rPr>
  </w:style>
  <w:style w:type="paragraph" w:styleId="NormalWeb">
    <w:name w:val="Normal (Web)"/>
    <w:basedOn w:val="Normal"/>
    <w:uiPriority w:val="99"/>
    <w:semiHidden/>
    <w:unhideWhenUsed/>
    <w:rsid w:val="00C445E3"/>
    <w:pPr>
      <w:spacing w:before="100" w:beforeAutospacing="1" w:after="100" w:afterAutospacing="1" w:line="240" w:lineRule="auto"/>
    </w:pPr>
    <w:rPr>
      <w:rFonts w:ascii="Times New Roman" w:hAnsi="Times New Roman" w:cs="Times New Roman"/>
      <w:color w:val="auto"/>
      <w:sz w:val="24"/>
      <w:szCs w:val="24"/>
      <w:lang w:eastAsia="fr-FR" w:bidi="ar-SA"/>
    </w:rPr>
  </w:style>
  <w:style w:type="paragraph" w:styleId="Bibliographie">
    <w:name w:val="Bibliography"/>
    <w:basedOn w:val="Normal"/>
    <w:next w:val="Normal"/>
    <w:uiPriority w:val="37"/>
    <w:unhideWhenUsed/>
    <w:rsid w:val="00414422"/>
    <w:pPr>
      <w:tabs>
        <w:tab w:val="left" w:pos="504"/>
      </w:tabs>
      <w:spacing w:after="240" w:line="240" w:lineRule="auto"/>
      <w:ind w:left="504" w:hanging="504"/>
    </w:pPr>
  </w:style>
  <w:style w:type="paragraph" w:customStyle="1" w:styleId="Default">
    <w:name w:val="Default"/>
    <w:rsid w:val="00504BFA"/>
    <w:pPr>
      <w:autoSpaceDE w:val="0"/>
      <w:autoSpaceDN w:val="0"/>
      <w:adjustRightInd w:val="0"/>
      <w:spacing w:after="0" w:line="240" w:lineRule="auto"/>
    </w:pPr>
    <w:rPr>
      <w:rFonts w:ascii="Tahoma" w:eastAsiaTheme="minorHAnsi" w:hAnsi="Tahoma" w:cs="Tahoma"/>
      <w:color w:val="000000"/>
      <w:sz w:val="24"/>
      <w:szCs w:val="24"/>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103">
      <w:bodyDiv w:val="1"/>
      <w:marLeft w:val="0"/>
      <w:marRight w:val="0"/>
      <w:marTop w:val="0"/>
      <w:marBottom w:val="0"/>
      <w:divBdr>
        <w:top w:val="none" w:sz="0" w:space="0" w:color="auto"/>
        <w:left w:val="none" w:sz="0" w:space="0" w:color="auto"/>
        <w:bottom w:val="none" w:sz="0" w:space="0" w:color="auto"/>
        <w:right w:val="none" w:sz="0" w:space="0" w:color="auto"/>
      </w:divBdr>
    </w:div>
    <w:div w:id="9840178">
      <w:bodyDiv w:val="1"/>
      <w:marLeft w:val="0"/>
      <w:marRight w:val="0"/>
      <w:marTop w:val="0"/>
      <w:marBottom w:val="0"/>
      <w:divBdr>
        <w:top w:val="none" w:sz="0" w:space="0" w:color="auto"/>
        <w:left w:val="none" w:sz="0" w:space="0" w:color="auto"/>
        <w:bottom w:val="none" w:sz="0" w:space="0" w:color="auto"/>
        <w:right w:val="none" w:sz="0" w:space="0" w:color="auto"/>
      </w:divBdr>
    </w:div>
    <w:div w:id="74858908">
      <w:bodyDiv w:val="1"/>
      <w:marLeft w:val="0"/>
      <w:marRight w:val="0"/>
      <w:marTop w:val="0"/>
      <w:marBottom w:val="0"/>
      <w:divBdr>
        <w:top w:val="none" w:sz="0" w:space="0" w:color="auto"/>
        <w:left w:val="none" w:sz="0" w:space="0" w:color="auto"/>
        <w:bottom w:val="none" w:sz="0" w:space="0" w:color="auto"/>
        <w:right w:val="none" w:sz="0" w:space="0" w:color="auto"/>
      </w:divBdr>
    </w:div>
    <w:div w:id="96221267">
      <w:bodyDiv w:val="1"/>
      <w:marLeft w:val="0"/>
      <w:marRight w:val="0"/>
      <w:marTop w:val="0"/>
      <w:marBottom w:val="0"/>
      <w:divBdr>
        <w:top w:val="none" w:sz="0" w:space="0" w:color="auto"/>
        <w:left w:val="none" w:sz="0" w:space="0" w:color="auto"/>
        <w:bottom w:val="none" w:sz="0" w:space="0" w:color="auto"/>
        <w:right w:val="none" w:sz="0" w:space="0" w:color="auto"/>
      </w:divBdr>
      <w:divsChild>
        <w:div w:id="132254284">
          <w:marLeft w:val="0"/>
          <w:marRight w:val="0"/>
          <w:marTop w:val="122"/>
          <w:marBottom w:val="122"/>
          <w:divBdr>
            <w:top w:val="none" w:sz="0" w:space="0" w:color="auto"/>
            <w:left w:val="none" w:sz="0" w:space="0" w:color="auto"/>
            <w:bottom w:val="none" w:sz="0" w:space="0" w:color="auto"/>
            <w:right w:val="none" w:sz="0" w:space="0" w:color="auto"/>
          </w:divBdr>
          <w:divsChild>
            <w:div w:id="565068298">
              <w:marLeft w:val="0"/>
              <w:marRight w:val="0"/>
              <w:marTop w:val="0"/>
              <w:marBottom w:val="0"/>
              <w:divBdr>
                <w:top w:val="none" w:sz="0" w:space="0" w:color="auto"/>
                <w:left w:val="none" w:sz="0" w:space="0" w:color="auto"/>
                <w:bottom w:val="none" w:sz="0" w:space="0" w:color="auto"/>
                <w:right w:val="none" w:sz="0" w:space="0" w:color="auto"/>
              </w:divBdr>
              <w:divsChild>
                <w:div w:id="1509365782">
                  <w:marLeft w:val="0"/>
                  <w:marRight w:val="0"/>
                  <w:marTop w:val="0"/>
                  <w:marBottom w:val="0"/>
                  <w:divBdr>
                    <w:top w:val="none" w:sz="0" w:space="0" w:color="auto"/>
                    <w:left w:val="none" w:sz="0" w:space="0" w:color="auto"/>
                    <w:bottom w:val="none" w:sz="0" w:space="0" w:color="auto"/>
                    <w:right w:val="none" w:sz="0" w:space="0" w:color="auto"/>
                  </w:divBdr>
                  <w:divsChild>
                    <w:div w:id="1501773390">
                      <w:marLeft w:val="0"/>
                      <w:marRight w:val="0"/>
                      <w:marTop w:val="0"/>
                      <w:marBottom w:val="0"/>
                      <w:divBdr>
                        <w:top w:val="none" w:sz="0" w:space="0" w:color="auto"/>
                        <w:left w:val="none" w:sz="0" w:space="0" w:color="auto"/>
                        <w:bottom w:val="none" w:sz="0" w:space="0" w:color="auto"/>
                        <w:right w:val="none" w:sz="0" w:space="0" w:color="auto"/>
                      </w:divBdr>
                      <w:divsChild>
                        <w:div w:id="46342323">
                          <w:marLeft w:val="0"/>
                          <w:marRight w:val="0"/>
                          <w:marTop w:val="0"/>
                          <w:marBottom w:val="0"/>
                          <w:divBdr>
                            <w:top w:val="none" w:sz="0" w:space="0" w:color="auto"/>
                            <w:left w:val="none" w:sz="0" w:space="0" w:color="auto"/>
                            <w:bottom w:val="none" w:sz="0" w:space="0" w:color="auto"/>
                            <w:right w:val="none" w:sz="0" w:space="0" w:color="auto"/>
                          </w:divBdr>
                        </w:div>
                        <w:div w:id="62795371">
                          <w:marLeft w:val="0"/>
                          <w:marRight w:val="0"/>
                          <w:marTop w:val="0"/>
                          <w:marBottom w:val="0"/>
                          <w:divBdr>
                            <w:top w:val="none" w:sz="0" w:space="0" w:color="auto"/>
                            <w:left w:val="none" w:sz="0" w:space="0" w:color="auto"/>
                            <w:bottom w:val="none" w:sz="0" w:space="0" w:color="auto"/>
                            <w:right w:val="none" w:sz="0" w:space="0" w:color="auto"/>
                          </w:divBdr>
                        </w:div>
                        <w:div w:id="191264835">
                          <w:marLeft w:val="0"/>
                          <w:marRight w:val="0"/>
                          <w:marTop w:val="0"/>
                          <w:marBottom w:val="0"/>
                          <w:divBdr>
                            <w:top w:val="none" w:sz="0" w:space="0" w:color="auto"/>
                            <w:left w:val="none" w:sz="0" w:space="0" w:color="auto"/>
                            <w:bottom w:val="none" w:sz="0" w:space="0" w:color="auto"/>
                            <w:right w:val="none" w:sz="0" w:space="0" w:color="auto"/>
                          </w:divBdr>
                        </w:div>
                        <w:div w:id="349718916">
                          <w:marLeft w:val="0"/>
                          <w:marRight w:val="0"/>
                          <w:marTop w:val="0"/>
                          <w:marBottom w:val="0"/>
                          <w:divBdr>
                            <w:top w:val="none" w:sz="0" w:space="0" w:color="auto"/>
                            <w:left w:val="none" w:sz="0" w:space="0" w:color="auto"/>
                            <w:bottom w:val="none" w:sz="0" w:space="0" w:color="auto"/>
                            <w:right w:val="none" w:sz="0" w:space="0" w:color="auto"/>
                          </w:divBdr>
                        </w:div>
                        <w:div w:id="352729296">
                          <w:marLeft w:val="0"/>
                          <w:marRight w:val="0"/>
                          <w:marTop w:val="0"/>
                          <w:marBottom w:val="0"/>
                          <w:divBdr>
                            <w:top w:val="none" w:sz="0" w:space="0" w:color="auto"/>
                            <w:left w:val="none" w:sz="0" w:space="0" w:color="auto"/>
                            <w:bottom w:val="none" w:sz="0" w:space="0" w:color="auto"/>
                            <w:right w:val="none" w:sz="0" w:space="0" w:color="auto"/>
                          </w:divBdr>
                        </w:div>
                        <w:div w:id="369646364">
                          <w:marLeft w:val="0"/>
                          <w:marRight w:val="0"/>
                          <w:marTop w:val="0"/>
                          <w:marBottom w:val="0"/>
                          <w:divBdr>
                            <w:top w:val="none" w:sz="0" w:space="0" w:color="auto"/>
                            <w:left w:val="none" w:sz="0" w:space="0" w:color="auto"/>
                            <w:bottom w:val="none" w:sz="0" w:space="0" w:color="auto"/>
                            <w:right w:val="none" w:sz="0" w:space="0" w:color="auto"/>
                          </w:divBdr>
                        </w:div>
                        <w:div w:id="372117338">
                          <w:marLeft w:val="0"/>
                          <w:marRight w:val="0"/>
                          <w:marTop w:val="0"/>
                          <w:marBottom w:val="0"/>
                          <w:divBdr>
                            <w:top w:val="none" w:sz="0" w:space="0" w:color="auto"/>
                            <w:left w:val="none" w:sz="0" w:space="0" w:color="auto"/>
                            <w:bottom w:val="none" w:sz="0" w:space="0" w:color="auto"/>
                            <w:right w:val="none" w:sz="0" w:space="0" w:color="auto"/>
                          </w:divBdr>
                        </w:div>
                        <w:div w:id="388916003">
                          <w:marLeft w:val="0"/>
                          <w:marRight w:val="0"/>
                          <w:marTop w:val="0"/>
                          <w:marBottom w:val="0"/>
                          <w:divBdr>
                            <w:top w:val="none" w:sz="0" w:space="0" w:color="auto"/>
                            <w:left w:val="none" w:sz="0" w:space="0" w:color="auto"/>
                            <w:bottom w:val="none" w:sz="0" w:space="0" w:color="auto"/>
                            <w:right w:val="none" w:sz="0" w:space="0" w:color="auto"/>
                          </w:divBdr>
                        </w:div>
                        <w:div w:id="390621124">
                          <w:marLeft w:val="0"/>
                          <w:marRight w:val="0"/>
                          <w:marTop w:val="0"/>
                          <w:marBottom w:val="0"/>
                          <w:divBdr>
                            <w:top w:val="none" w:sz="0" w:space="0" w:color="auto"/>
                            <w:left w:val="none" w:sz="0" w:space="0" w:color="auto"/>
                            <w:bottom w:val="none" w:sz="0" w:space="0" w:color="auto"/>
                            <w:right w:val="none" w:sz="0" w:space="0" w:color="auto"/>
                          </w:divBdr>
                        </w:div>
                        <w:div w:id="468282136">
                          <w:marLeft w:val="0"/>
                          <w:marRight w:val="0"/>
                          <w:marTop w:val="0"/>
                          <w:marBottom w:val="0"/>
                          <w:divBdr>
                            <w:top w:val="none" w:sz="0" w:space="0" w:color="auto"/>
                            <w:left w:val="none" w:sz="0" w:space="0" w:color="auto"/>
                            <w:bottom w:val="none" w:sz="0" w:space="0" w:color="auto"/>
                            <w:right w:val="none" w:sz="0" w:space="0" w:color="auto"/>
                          </w:divBdr>
                        </w:div>
                        <w:div w:id="480583735">
                          <w:marLeft w:val="0"/>
                          <w:marRight w:val="0"/>
                          <w:marTop w:val="0"/>
                          <w:marBottom w:val="0"/>
                          <w:divBdr>
                            <w:top w:val="none" w:sz="0" w:space="0" w:color="auto"/>
                            <w:left w:val="none" w:sz="0" w:space="0" w:color="auto"/>
                            <w:bottom w:val="none" w:sz="0" w:space="0" w:color="auto"/>
                            <w:right w:val="none" w:sz="0" w:space="0" w:color="auto"/>
                          </w:divBdr>
                        </w:div>
                        <w:div w:id="534122446">
                          <w:marLeft w:val="0"/>
                          <w:marRight w:val="0"/>
                          <w:marTop w:val="0"/>
                          <w:marBottom w:val="0"/>
                          <w:divBdr>
                            <w:top w:val="none" w:sz="0" w:space="0" w:color="auto"/>
                            <w:left w:val="none" w:sz="0" w:space="0" w:color="auto"/>
                            <w:bottom w:val="none" w:sz="0" w:space="0" w:color="auto"/>
                            <w:right w:val="none" w:sz="0" w:space="0" w:color="auto"/>
                          </w:divBdr>
                        </w:div>
                        <w:div w:id="539392749">
                          <w:marLeft w:val="0"/>
                          <w:marRight w:val="0"/>
                          <w:marTop w:val="0"/>
                          <w:marBottom w:val="0"/>
                          <w:divBdr>
                            <w:top w:val="none" w:sz="0" w:space="0" w:color="auto"/>
                            <w:left w:val="none" w:sz="0" w:space="0" w:color="auto"/>
                            <w:bottom w:val="none" w:sz="0" w:space="0" w:color="auto"/>
                            <w:right w:val="none" w:sz="0" w:space="0" w:color="auto"/>
                          </w:divBdr>
                        </w:div>
                        <w:div w:id="579873599">
                          <w:marLeft w:val="0"/>
                          <w:marRight w:val="0"/>
                          <w:marTop w:val="0"/>
                          <w:marBottom w:val="0"/>
                          <w:divBdr>
                            <w:top w:val="none" w:sz="0" w:space="0" w:color="auto"/>
                            <w:left w:val="none" w:sz="0" w:space="0" w:color="auto"/>
                            <w:bottom w:val="none" w:sz="0" w:space="0" w:color="auto"/>
                            <w:right w:val="none" w:sz="0" w:space="0" w:color="auto"/>
                          </w:divBdr>
                        </w:div>
                        <w:div w:id="586770333">
                          <w:marLeft w:val="0"/>
                          <w:marRight w:val="0"/>
                          <w:marTop w:val="0"/>
                          <w:marBottom w:val="0"/>
                          <w:divBdr>
                            <w:top w:val="none" w:sz="0" w:space="0" w:color="auto"/>
                            <w:left w:val="none" w:sz="0" w:space="0" w:color="auto"/>
                            <w:bottom w:val="none" w:sz="0" w:space="0" w:color="auto"/>
                            <w:right w:val="none" w:sz="0" w:space="0" w:color="auto"/>
                          </w:divBdr>
                        </w:div>
                        <w:div w:id="816604690">
                          <w:marLeft w:val="0"/>
                          <w:marRight w:val="0"/>
                          <w:marTop w:val="0"/>
                          <w:marBottom w:val="0"/>
                          <w:divBdr>
                            <w:top w:val="none" w:sz="0" w:space="0" w:color="auto"/>
                            <w:left w:val="none" w:sz="0" w:space="0" w:color="auto"/>
                            <w:bottom w:val="none" w:sz="0" w:space="0" w:color="auto"/>
                            <w:right w:val="none" w:sz="0" w:space="0" w:color="auto"/>
                          </w:divBdr>
                        </w:div>
                        <w:div w:id="888034264">
                          <w:marLeft w:val="0"/>
                          <w:marRight w:val="0"/>
                          <w:marTop w:val="0"/>
                          <w:marBottom w:val="0"/>
                          <w:divBdr>
                            <w:top w:val="none" w:sz="0" w:space="0" w:color="auto"/>
                            <w:left w:val="none" w:sz="0" w:space="0" w:color="auto"/>
                            <w:bottom w:val="none" w:sz="0" w:space="0" w:color="auto"/>
                            <w:right w:val="none" w:sz="0" w:space="0" w:color="auto"/>
                          </w:divBdr>
                        </w:div>
                        <w:div w:id="1378357257">
                          <w:marLeft w:val="0"/>
                          <w:marRight w:val="0"/>
                          <w:marTop w:val="0"/>
                          <w:marBottom w:val="0"/>
                          <w:divBdr>
                            <w:top w:val="none" w:sz="0" w:space="0" w:color="auto"/>
                            <w:left w:val="none" w:sz="0" w:space="0" w:color="auto"/>
                            <w:bottom w:val="none" w:sz="0" w:space="0" w:color="auto"/>
                            <w:right w:val="none" w:sz="0" w:space="0" w:color="auto"/>
                          </w:divBdr>
                        </w:div>
                        <w:div w:id="1460955334">
                          <w:marLeft w:val="0"/>
                          <w:marRight w:val="0"/>
                          <w:marTop w:val="0"/>
                          <w:marBottom w:val="0"/>
                          <w:divBdr>
                            <w:top w:val="none" w:sz="0" w:space="0" w:color="auto"/>
                            <w:left w:val="none" w:sz="0" w:space="0" w:color="auto"/>
                            <w:bottom w:val="none" w:sz="0" w:space="0" w:color="auto"/>
                            <w:right w:val="none" w:sz="0" w:space="0" w:color="auto"/>
                          </w:divBdr>
                        </w:div>
                        <w:div w:id="1566144476">
                          <w:marLeft w:val="0"/>
                          <w:marRight w:val="0"/>
                          <w:marTop w:val="0"/>
                          <w:marBottom w:val="0"/>
                          <w:divBdr>
                            <w:top w:val="none" w:sz="0" w:space="0" w:color="auto"/>
                            <w:left w:val="none" w:sz="0" w:space="0" w:color="auto"/>
                            <w:bottom w:val="none" w:sz="0" w:space="0" w:color="auto"/>
                            <w:right w:val="none" w:sz="0" w:space="0" w:color="auto"/>
                          </w:divBdr>
                        </w:div>
                        <w:div w:id="1701399565">
                          <w:marLeft w:val="0"/>
                          <w:marRight w:val="0"/>
                          <w:marTop w:val="0"/>
                          <w:marBottom w:val="0"/>
                          <w:divBdr>
                            <w:top w:val="none" w:sz="0" w:space="0" w:color="auto"/>
                            <w:left w:val="none" w:sz="0" w:space="0" w:color="auto"/>
                            <w:bottom w:val="none" w:sz="0" w:space="0" w:color="auto"/>
                            <w:right w:val="none" w:sz="0" w:space="0" w:color="auto"/>
                          </w:divBdr>
                        </w:div>
                        <w:div w:id="1702124655">
                          <w:marLeft w:val="0"/>
                          <w:marRight w:val="0"/>
                          <w:marTop w:val="0"/>
                          <w:marBottom w:val="0"/>
                          <w:divBdr>
                            <w:top w:val="none" w:sz="0" w:space="0" w:color="auto"/>
                            <w:left w:val="none" w:sz="0" w:space="0" w:color="auto"/>
                            <w:bottom w:val="none" w:sz="0" w:space="0" w:color="auto"/>
                            <w:right w:val="none" w:sz="0" w:space="0" w:color="auto"/>
                          </w:divBdr>
                        </w:div>
                        <w:div w:id="1775201388">
                          <w:marLeft w:val="0"/>
                          <w:marRight w:val="0"/>
                          <w:marTop w:val="0"/>
                          <w:marBottom w:val="0"/>
                          <w:divBdr>
                            <w:top w:val="none" w:sz="0" w:space="0" w:color="auto"/>
                            <w:left w:val="none" w:sz="0" w:space="0" w:color="auto"/>
                            <w:bottom w:val="none" w:sz="0" w:space="0" w:color="auto"/>
                            <w:right w:val="none" w:sz="0" w:space="0" w:color="auto"/>
                          </w:divBdr>
                        </w:div>
                        <w:div w:id="1792699128">
                          <w:marLeft w:val="0"/>
                          <w:marRight w:val="0"/>
                          <w:marTop w:val="0"/>
                          <w:marBottom w:val="0"/>
                          <w:divBdr>
                            <w:top w:val="none" w:sz="0" w:space="0" w:color="auto"/>
                            <w:left w:val="none" w:sz="0" w:space="0" w:color="auto"/>
                            <w:bottom w:val="none" w:sz="0" w:space="0" w:color="auto"/>
                            <w:right w:val="none" w:sz="0" w:space="0" w:color="auto"/>
                          </w:divBdr>
                        </w:div>
                        <w:div w:id="1823035965">
                          <w:marLeft w:val="0"/>
                          <w:marRight w:val="0"/>
                          <w:marTop w:val="0"/>
                          <w:marBottom w:val="0"/>
                          <w:divBdr>
                            <w:top w:val="none" w:sz="0" w:space="0" w:color="auto"/>
                            <w:left w:val="none" w:sz="0" w:space="0" w:color="auto"/>
                            <w:bottom w:val="none" w:sz="0" w:space="0" w:color="auto"/>
                            <w:right w:val="none" w:sz="0" w:space="0" w:color="auto"/>
                          </w:divBdr>
                        </w:div>
                        <w:div w:id="2002848421">
                          <w:marLeft w:val="0"/>
                          <w:marRight w:val="0"/>
                          <w:marTop w:val="0"/>
                          <w:marBottom w:val="0"/>
                          <w:divBdr>
                            <w:top w:val="none" w:sz="0" w:space="0" w:color="auto"/>
                            <w:left w:val="none" w:sz="0" w:space="0" w:color="auto"/>
                            <w:bottom w:val="none" w:sz="0" w:space="0" w:color="auto"/>
                            <w:right w:val="none" w:sz="0" w:space="0" w:color="auto"/>
                          </w:divBdr>
                        </w:div>
                        <w:div w:id="2053189632">
                          <w:marLeft w:val="0"/>
                          <w:marRight w:val="0"/>
                          <w:marTop w:val="0"/>
                          <w:marBottom w:val="0"/>
                          <w:divBdr>
                            <w:top w:val="none" w:sz="0" w:space="0" w:color="auto"/>
                            <w:left w:val="none" w:sz="0" w:space="0" w:color="auto"/>
                            <w:bottom w:val="none" w:sz="0" w:space="0" w:color="auto"/>
                            <w:right w:val="none" w:sz="0" w:space="0" w:color="auto"/>
                          </w:divBdr>
                        </w:div>
                        <w:div w:id="20867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0416">
          <w:marLeft w:val="0"/>
          <w:marRight w:val="0"/>
          <w:marTop w:val="122"/>
          <w:marBottom w:val="122"/>
          <w:divBdr>
            <w:top w:val="none" w:sz="0" w:space="0" w:color="auto"/>
            <w:left w:val="none" w:sz="0" w:space="0" w:color="auto"/>
            <w:bottom w:val="none" w:sz="0" w:space="0" w:color="auto"/>
            <w:right w:val="none" w:sz="0" w:space="0" w:color="auto"/>
          </w:divBdr>
          <w:divsChild>
            <w:div w:id="869344956">
              <w:marLeft w:val="0"/>
              <w:marRight w:val="0"/>
              <w:marTop w:val="0"/>
              <w:marBottom w:val="0"/>
              <w:divBdr>
                <w:top w:val="none" w:sz="0" w:space="0" w:color="auto"/>
                <w:left w:val="none" w:sz="0" w:space="0" w:color="auto"/>
                <w:bottom w:val="none" w:sz="0" w:space="0" w:color="auto"/>
                <w:right w:val="none" w:sz="0" w:space="0" w:color="auto"/>
              </w:divBdr>
              <w:divsChild>
                <w:div w:id="1195845529">
                  <w:marLeft w:val="0"/>
                  <w:marRight w:val="0"/>
                  <w:marTop w:val="0"/>
                  <w:marBottom w:val="0"/>
                  <w:divBdr>
                    <w:top w:val="none" w:sz="0" w:space="0" w:color="auto"/>
                    <w:left w:val="none" w:sz="0" w:space="0" w:color="auto"/>
                    <w:bottom w:val="none" w:sz="0" w:space="0" w:color="auto"/>
                    <w:right w:val="none" w:sz="0" w:space="0" w:color="auto"/>
                  </w:divBdr>
                  <w:divsChild>
                    <w:div w:id="957683579">
                      <w:marLeft w:val="0"/>
                      <w:marRight w:val="0"/>
                      <w:marTop w:val="0"/>
                      <w:marBottom w:val="0"/>
                      <w:divBdr>
                        <w:top w:val="none" w:sz="0" w:space="0" w:color="auto"/>
                        <w:left w:val="none" w:sz="0" w:space="0" w:color="auto"/>
                        <w:bottom w:val="none" w:sz="0" w:space="0" w:color="auto"/>
                        <w:right w:val="none" w:sz="0" w:space="0" w:color="auto"/>
                      </w:divBdr>
                    </w:div>
                  </w:divsChild>
                </w:div>
                <w:div w:id="1793744554">
                  <w:marLeft w:val="0"/>
                  <w:marRight w:val="0"/>
                  <w:marTop w:val="0"/>
                  <w:marBottom w:val="0"/>
                  <w:divBdr>
                    <w:top w:val="none" w:sz="0" w:space="0" w:color="auto"/>
                    <w:left w:val="none" w:sz="0" w:space="0" w:color="auto"/>
                    <w:bottom w:val="none" w:sz="0" w:space="0" w:color="auto"/>
                    <w:right w:val="none" w:sz="0" w:space="0" w:color="auto"/>
                  </w:divBdr>
                  <w:divsChild>
                    <w:div w:id="590814883">
                      <w:marLeft w:val="0"/>
                      <w:marRight w:val="0"/>
                      <w:marTop w:val="0"/>
                      <w:marBottom w:val="0"/>
                      <w:divBdr>
                        <w:top w:val="none" w:sz="0" w:space="0" w:color="auto"/>
                        <w:left w:val="none" w:sz="0" w:space="0" w:color="auto"/>
                        <w:bottom w:val="none" w:sz="0" w:space="0" w:color="auto"/>
                        <w:right w:val="none" w:sz="0" w:space="0" w:color="auto"/>
                      </w:divBdr>
                      <w:divsChild>
                        <w:div w:id="22286163">
                          <w:marLeft w:val="0"/>
                          <w:marRight w:val="0"/>
                          <w:marTop w:val="0"/>
                          <w:marBottom w:val="0"/>
                          <w:divBdr>
                            <w:top w:val="none" w:sz="0" w:space="0" w:color="auto"/>
                            <w:left w:val="none" w:sz="0" w:space="0" w:color="auto"/>
                            <w:bottom w:val="none" w:sz="0" w:space="0" w:color="auto"/>
                            <w:right w:val="none" w:sz="0" w:space="0" w:color="auto"/>
                          </w:divBdr>
                        </w:div>
                        <w:div w:id="133645644">
                          <w:marLeft w:val="0"/>
                          <w:marRight w:val="0"/>
                          <w:marTop w:val="0"/>
                          <w:marBottom w:val="0"/>
                          <w:divBdr>
                            <w:top w:val="none" w:sz="0" w:space="0" w:color="auto"/>
                            <w:left w:val="none" w:sz="0" w:space="0" w:color="auto"/>
                            <w:bottom w:val="none" w:sz="0" w:space="0" w:color="auto"/>
                            <w:right w:val="none" w:sz="0" w:space="0" w:color="auto"/>
                          </w:divBdr>
                        </w:div>
                        <w:div w:id="214322089">
                          <w:marLeft w:val="0"/>
                          <w:marRight w:val="0"/>
                          <w:marTop w:val="0"/>
                          <w:marBottom w:val="0"/>
                          <w:divBdr>
                            <w:top w:val="none" w:sz="0" w:space="0" w:color="auto"/>
                            <w:left w:val="none" w:sz="0" w:space="0" w:color="auto"/>
                            <w:bottom w:val="none" w:sz="0" w:space="0" w:color="auto"/>
                            <w:right w:val="none" w:sz="0" w:space="0" w:color="auto"/>
                          </w:divBdr>
                        </w:div>
                        <w:div w:id="470559226">
                          <w:marLeft w:val="0"/>
                          <w:marRight w:val="0"/>
                          <w:marTop w:val="0"/>
                          <w:marBottom w:val="0"/>
                          <w:divBdr>
                            <w:top w:val="none" w:sz="0" w:space="0" w:color="auto"/>
                            <w:left w:val="none" w:sz="0" w:space="0" w:color="auto"/>
                            <w:bottom w:val="none" w:sz="0" w:space="0" w:color="auto"/>
                            <w:right w:val="none" w:sz="0" w:space="0" w:color="auto"/>
                          </w:divBdr>
                        </w:div>
                        <w:div w:id="552234537">
                          <w:marLeft w:val="0"/>
                          <w:marRight w:val="0"/>
                          <w:marTop w:val="0"/>
                          <w:marBottom w:val="0"/>
                          <w:divBdr>
                            <w:top w:val="none" w:sz="0" w:space="0" w:color="auto"/>
                            <w:left w:val="none" w:sz="0" w:space="0" w:color="auto"/>
                            <w:bottom w:val="none" w:sz="0" w:space="0" w:color="auto"/>
                            <w:right w:val="none" w:sz="0" w:space="0" w:color="auto"/>
                          </w:divBdr>
                        </w:div>
                        <w:div w:id="571429180">
                          <w:marLeft w:val="0"/>
                          <w:marRight w:val="0"/>
                          <w:marTop w:val="0"/>
                          <w:marBottom w:val="0"/>
                          <w:divBdr>
                            <w:top w:val="none" w:sz="0" w:space="0" w:color="auto"/>
                            <w:left w:val="none" w:sz="0" w:space="0" w:color="auto"/>
                            <w:bottom w:val="none" w:sz="0" w:space="0" w:color="auto"/>
                            <w:right w:val="none" w:sz="0" w:space="0" w:color="auto"/>
                          </w:divBdr>
                        </w:div>
                        <w:div w:id="670063653">
                          <w:marLeft w:val="0"/>
                          <w:marRight w:val="0"/>
                          <w:marTop w:val="0"/>
                          <w:marBottom w:val="0"/>
                          <w:divBdr>
                            <w:top w:val="none" w:sz="0" w:space="0" w:color="auto"/>
                            <w:left w:val="none" w:sz="0" w:space="0" w:color="auto"/>
                            <w:bottom w:val="none" w:sz="0" w:space="0" w:color="auto"/>
                            <w:right w:val="none" w:sz="0" w:space="0" w:color="auto"/>
                          </w:divBdr>
                        </w:div>
                        <w:div w:id="681250312">
                          <w:marLeft w:val="0"/>
                          <w:marRight w:val="0"/>
                          <w:marTop w:val="0"/>
                          <w:marBottom w:val="0"/>
                          <w:divBdr>
                            <w:top w:val="none" w:sz="0" w:space="0" w:color="auto"/>
                            <w:left w:val="none" w:sz="0" w:space="0" w:color="auto"/>
                            <w:bottom w:val="none" w:sz="0" w:space="0" w:color="auto"/>
                            <w:right w:val="none" w:sz="0" w:space="0" w:color="auto"/>
                          </w:divBdr>
                        </w:div>
                        <w:div w:id="687951716">
                          <w:marLeft w:val="0"/>
                          <w:marRight w:val="0"/>
                          <w:marTop w:val="0"/>
                          <w:marBottom w:val="0"/>
                          <w:divBdr>
                            <w:top w:val="none" w:sz="0" w:space="0" w:color="auto"/>
                            <w:left w:val="none" w:sz="0" w:space="0" w:color="auto"/>
                            <w:bottom w:val="none" w:sz="0" w:space="0" w:color="auto"/>
                            <w:right w:val="none" w:sz="0" w:space="0" w:color="auto"/>
                          </w:divBdr>
                        </w:div>
                        <w:div w:id="894200473">
                          <w:marLeft w:val="0"/>
                          <w:marRight w:val="0"/>
                          <w:marTop w:val="0"/>
                          <w:marBottom w:val="0"/>
                          <w:divBdr>
                            <w:top w:val="none" w:sz="0" w:space="0" w:color="auto"/>
                            <w:left w:val="none" w:sz="0" w:space="0" w:color="auto"/>
                            <w:bottom w:val="none" w:sz="0" w:space="0" w:color="auto"/>
                            <w:right w:val="none" w:sz="0" w:space="0" w:color="auto"/>
                          </w:divBdr>
                        </w:div>
                        <w:div w:id="952591739">
                          <w:marLeft w:val="0"/>
                          <w:marRight w:val="0"/>
                          <w:marTop w:val="0"/>
                          <w:marBottom w:val="0"/>
                          <w:divBdr>
                            <w:top w:val="none" w:sz="0" w:space="0" w:color="auto"/>
                            <w:left w:val="none" w:sz="0" w:space="0" w:color="auto"/>
                            <w:bottom w:val="none" w:sz="0" w:space="0" w:color="auto"/>
                            <w:right w:val="none" w:sz="0" w:space="0" w:color="auto"/>
                          </w:divBdr>
                        </w:div>
                        <w:div w:id="988627817">
                          <w:marLeft w:val="0"/>
                          <w:marRight w:val="0"/>
                          <w:marTop w:val="0"/>
                          <w:marBottom w:val="0"/>
                          <w:divBdr>
                            <w:top w:val="none" w:sz="0" w:space="0" w:color="auto"/>
                            <w:left w:val="none" w:sz="0" w:space="0" w:color="auto"/>
                            <w:bottom w:val="none" w:sz="0" w:space="0" w:color="auto"/>
                            <w:right w:val="none" w:sz="0" w:space="0" w:color="auto"/>
                          </w:divBdr>
                        </w:div>
                        <w:div w:id="998194263">
                          <w:marLeft w:val="0"/>
                          <w:marRight w:val="0"/>
                          <w:marTop w:val="0"/>
                          <w:marBottom w:val="0"/>
                          <w:divBdr>
                            <w:top w:val="none" w:sz="0" w:space="0" w:color="auto"/>
                            <w:left w:val="none" w:sz="0" w:space="0" w:color="auto"/>
                            <w:bottom w:val="none" w:sz="0" w:space="0" w:color="auto"/>
                            <w:right w:val="none" w:sz="0" w:space="0" w:color="auto"/>
                          </w:divBdr>
                        </w:div>
                        <w:div w:id="1116677080">
                          <w:marLeft w:val="0"/>
                          <w:marRight w:val="0"/>
                          <w:marTop w:val="0"/>
                          <w:marBottom w:val="0"/>
                          <w:divBdr>
                            <w:top w:val="none" w:sz="0" w:space="0" w:color="auto"/>
                            <w:left w:val="none" w:sz="0" w:space="0" w:color="auto"/>
                            <w:bottom w:val="none" w:sz="0" w:space="0" w:color="auto"/>
                            <w:right w:val="none" w:sz="0" w:space="0" w:color="auto"/>
                          </w:divBdr>
                        </w:div>
                        <w:div w:id="1222981920">
                          <w:marLeft w:val="0"/>
                          <w:marRight w:val="0"/>
                          <w:marTop w:val="0"/>
                          <w:marBottom w:val="0"/>
                          <w:divBdr>
                            <w:top w:val="none" w:sz="0" w:space="0" w:color="auto"/>
                            <w:left w:val="none" w:sz="0" w:space="0" w:color="auto"/>
                            <w:bottom w:val="none" w:sz="0" w:space="0" w:color="auto"/>
                            <w:right w:val="none" w:sz="0" w:space="0" w:color="auto"/>
                          </w:divBdr>
                        </w:div>
                        <w:div w:id="1451122037">
                          <w:marLeft w:val="0"/>
                          <w:marRight w:val="0"/>
                          <w:marTop w:val="0"/>
                          <w:marBottom w:val="0"/>
                          <w:divBdr>
                            <w:top w:val="none" w:sz="0" w:space="0" w:color="auto"/>
                            <w:left w:val="none" w:sz="0" w:space="0" w:color="auto"/>
                            <w:bottom w:val="none" w:sz="0" w:space="0" w:color="auto"/>
                            <w:right w:val="none" w:sz="0" w:space="0" w:color="auto"/>
                          </w:divBdr>
                        </w:div>
                        <w:div w:id="1461335623">
                          <w:marLeft w:val="0"/>
                          <w:marRight w:val="0"/>
                          <w:marTop w:val="0"/>
                          <w:marBottom w:val="0"/>
                          <w:divBdr>
                            <w:top w:val="none" w:sz="0" w:space="0" w:color="auto"/>
                            <w:left w:val="none" w:sz="0" w:space="0" w:color="auto"/>
                            <w:bottom w:val="none" w:sz="0" w:space="0" w:color="auto"/>
                            <w:right w:val="none" w:sz="0" w:space="0" w:color="auto"/>
                          </w:divBdr>
                        </w:div>
                        <w:div w:id="1564484725">
                          <w:marLeft w:val="0"/>
                          <w:marRight w:val="0"/>
                          <w:marTop w:val="0"/>
                          <w:marBottom w:val="0"/>
                          <w:divBdr>
                            <w:top w:val="none" w:sz="0" w:space="0" w:color="auto"/>
                            <w:left w:val="none" w:sz="0" w:space="0" w:color="auto"/>
                            <w:bottom w:val="none" w:sz="0" w:space="0" w:color="auto"/>
                            <w:right w:val="none" w:sz="0" w:space="0" w:color="auto"/>
                          </w:divBdr>
                        </w:div>
                        <w:div w:id="1608199943">
                          <w:marLeft w:val="0"/>
                          <w:marRight w:val="0"/>
                          <w:marTop w:val="0"/>
                          <w:marBottom w:val="0"/>
                          <w:divBdr>
                            <w:top w:val="none" w:sz="0" w:space="0" w:color="auto"/>
                            <w:left w:val="none" w:sz="0" w:space="0" w:color="auto"/>
                            <w:bottom w:val="none" w:sz="0" w:space="0" w:color="auto"/>
                            <w:right w:val="none" w:sz="0" w:space="0" w:color="auto"/>
                          </w:divBdr>
                        </w:div>
                        <w:div w:id="1670253870">
                          <w:marLeft w:val="0"/>
                          <w:marRight w:val="0"/>
                          <w:marTop w:val="0"/>
                          <w:marBottom w:val="0"/>
                          <w:divBdr>
                            <w:top w:val="none" w:sz="0" w:space="0" w:color="auto"/>
                            <w:left w:val="none" w:sz="0" w:space="0" w:color="auto"/>
                            <w:bottom w:val="none" w:sz="0" w:space="0" w:color="auto"/>
                            <w:right w:val="none" w:sz="0" w:space="0" w:color="auto"/>
                          </w:divBdr>
                        </w:div>
                        <w:div w:id="1686402989">
                          <w:marLeft w:val="0"/>
                          <w:marRight w:val="0"/>
                          <w:marTop w:val="0"/>
                          <w:marBottom w:val="0"/>
                          <w:divBdr>
                            <w:top w:val="none" w:sz="0" w:space="0" w:color="auto"/>
                            <w:left w:val="none" w:sz="0" w:space="0" w:color="auto"/>
                            <w:bottom w:val="none" w:sz="0" w:space="0" w:color="auto"/>
                            <w:right w:val="none" w:sz="0" w:space="0" w:color="auto"/>
                          </w:divBdr>
                        </w:div>
                        <w:div w:id="1716394841">
                          <w:marLeft w:val="0"/>
                          <w:marRight w:val="0"/>
                          <w:marTop w:val="0"/>
                          <w:marBottom w:val="0"/>
                          <w:divBdr>
                            <w:top w:val="none" w:sz="0" w:space="0" w:color="auto"/>
                            <w:left w:val="none" w:sz="0" w:space="0" w:color="auto"/>
                            <w:bottom w:val="none" w:sz="0" w:space="0" w:color="auto"/>
                            <w:right w:val="none" w:sz="0" w:space="0" w:color="auto"/>
                          </w:divBdr>
                        </w:div>
                        <w:div w:id="1838767612">
                          <w:marLeft w:val="0"/>
                          <w:marRight w:val="0"/>
                          <w:marTop w:val="0"/>
                          <w:marBottom w:val="0"/>
                          <w:divBdr>
                            <w:top w:val="none" w:sz="0" w:space="0" w:color="auto"/>
                            <w:left w:val="none" w:sz="0" w:space="0" w:color="auto"/>
                            <w:bottom w:val="none" w:sz="0" w:space="0" w:color="auto"/>
                            <w:right w:val="none" w:sz="0" w:space="0" w:color="auto"/>
                          </w:divBdr>
                        </w:div>
                        <w:div w:id="19123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39735">
          <w:marLeft w:val="0"/>
          <w:marRight w:val="0"/>
          <w:marTop w:val="122"/>
          <w:marBottom w:val="122"/>
          <w:divBdr>
            <w:top w:val="none" w:sz="0" w:space="0" w:color="auto"/>
            <w:left w:val="none" w:sz="0" w:space="0" w:color="auto"/>
            <w:bottom w:val="none" w:sz="0" w:space="0" w:color="auto"/>
            <w:right w:val="none" w:sz="0" w:space="0" w:color="auto"/>
          </w:divBdr>
          <w:divsChild>
            <w:div w:id="1281568810">
              <w:marLeft w:val="0"/>
              <w:marRight w:val="0"/>
              <w:marTop w:val="0"/>
              <w:marBottom w:val="0"/>
              <w:divBdr>
                <w:top w:val="none" w:sz="0" w:space="0" w:color="auto"/>
                <w:left w:val="none" w:sz="0" w:space="0" w:color="auto"/>
                <w:bottom w:val="none" w:sz="0" w:space="0" w:color="auto"/>
                <w:right w:val="none" w:sz="0" w:space="0" w:color="auto"/>
              </w:divBdr>
              <w:divsChild>
                <w:div w:id="308290097">
                  <w:marLeft w:val="0"/>
                  <w:marRight w:val="0"/>
                  <w:marTop w:val="0"/>
                  <w:marBottom w:val="0"/>
                  <w:divBdr>
                    <w:top w:val="none" w:sz="0" w:space="0" w:color="auto"/>
                    <w:left w:val="none" w:sz="0" w:space="0" w:color="auto"/>
                    <w:bottom w:val="none" w:sz="0" w:space="0" w:color="auto"/>
                    <w:right w:val="none" w:sz="0" w:space="0" w:color="auto"/>
                  </w:divBdr>
                  <w:divsChild>
                    <w:div w:id="1883132594">
                      <w:marLeft w:val="0"/>
                      <w:marRight w:val="0"/>
                      <w:marTop w:val="0"/>
                      <w:marBottom w:val="0"/>
                      <w:divBdr>
                        <w:top w:val="none" w:sz="0" w:space="0" w:color="auto"/>
                        <w:left w:val="none" w:sz="0" w:space="0" w:color="auto"/>
                        <w:bottom w:val="none" w:sz="0" w:space="0" w:color="auto"/>
                        <w:right w:val="none" w:sz="0" w:space="0" w:color="auto"/>
                      </w:divBdr>
                    </w:div>
                  </w:divsChild>
                </w:div>
                <w:div w:id="1737631626">
                  <w:marLeft w:val="0"/>
                  <w:marRight w:val="0"/>
                  <w:marTop w:val="0"/>
                  <w:marBottom w:val="0"/>
                  <w:divBdr>
                    <w:top w:val="none" w:sz="0" w:space="0" w:color="auto"/>
                    <w:left w:val="none" w:sz="0" w:space="0" w:color="auto"/>
                    <w:bottom w:val="none" w:sz="0" w:space="0" w:color="auto"/>
                    <w:right w:val="none" w:sz="0" w:space="0" w:color="auto"/>
                  </w:divBdr>
                  <w:divsChild>
                    <w:div w:id="1987278368">
                      <w:marLeft w:val="0"/>
                      <w:marRight w:val="0"/>
                      <w:marTop w:val="0"/>
                      <w:marBottom w:val="0"/>
                      <w:divBdr>
                        <w:top w:val="none" w:sz="0" w:space="0" w:color="auto"/>
                        <w:left w:val="none" w:sz="0" w:space="0" w:color="auto"/>
                        <w:bottom w:val="none" w:sz="0" w:space="0" w:color="auto"/>
                        <w:right w:val="none" w:sz="0" w:space="0" w:color="auto"/>
                      </w:divBdr>
                      <w:divsChild>
                        <w:div w:id="10688027">
                          <w:marLeft w:val="0"/>
                          <w:marRight w:val="0"/>
                          <w:marTop w:val="0"/>
                          <w:marBottom w:val="0"/>
                          <w:divBdr>
                            <w:top w:val="none" w:sz="0" w:space="0" w:color="auto"/>
                            <w:left w:val="none" w:sz="0" w:space="0" w:color="auto"/>
                            <w:bottom w:val="none" w:sz="0" w:space="0" w:color="auto"/>
                            <w:right w:val="none" w:sz="0" w:space="0" w:color="auto"/>
                          </w:divBdr>
                        </w:div>
                        <w:div w:id="71708453">
                          <w:marLeft w:val="0"/>
                          <w:marRight w:val="0"/>
                          <w:marTop w:val="0"/>
                          <w:marBottom w:val="0"/>
                          <w:divBdr>
                            <w:top w:val="none" w:sz="0" w:space="0" w:color="auto"/>
                            <w:left w:val="none" w:sz="0" w:space="0" w:color="auto"/>
                            <w:bottom w:val="none" w:sz="0" w:space="0" w:color="auto"/>
                            <w:right w:val="none" w:sz="0" w:space="0" w:color="auto"/>
                          </w:divBdr>
                        </w:div>
                        <w:div w:id="85852729">
                          <w:marLeft w:val="0"/>
                          <w:marRight w:val="0"/>
                          <w:marTop w:val="0"/>
                          <w:marBottom w:val="0"/>
                          <w:divBdr>
                            <w:top w:val="none" w:sz="0" w:space="0" w:color="auto"/>
                            <w:left w:val="none" w:sz="0" w:space="0" w:color="auto"/>
                            <w:bottom w:val="none" w:sz="0" w:space="0" w:color="auto"/>
                            <w:right w:val="none" w:sz="0" w:space="0" w:color="auto"/>
                          </w:divBdr>
                        </w:div>
                        <w:div w:id="103690343">
                          <w:marLeft w:val="0"/>
                          <w:marRight w:val="0"/>
                          <w:marTop w:val="0"/>
                          <w:marBottom w:val="0"/>
                          <w:divBdr>
                            <w:top w:val="none" w:sz="0" w:space="0" w:color="auto"/>
                            <w:left w:val="none" w:sz="0" w:space="0" w:color="auto"/>
                            <w:bottom w:val="none" w:sz="0" w:space="0" w:color="auto"/>
                            <w:right w:val="none" w:sz="0" w:space="0" w:color="auto"/>
                          </w:divBdr>
                        </w:div>
                        <w:div w:id="140778507">
                          <w:marLeft w:val="0"/>
                          <w:marRight w:val="0"/>
                          <w:marTop w:val="0"/>
                          <w:marBottom w:val="0"/>
                          <w:divBdr>
                            <w:top w:val="none" w:sz="0" w:space="0" w:color="auto"/>
                            <w:left w:val="none" w:sz="0" w:space="0" w:color="auto"/>
                            <w:bottom w:val="none" w:sz="0" w:space="0" w:color="auto"/>
                            <w:right w:val="none" w:sz="0" w:space="0" w:color="auto"/>
                          </w:divBdr>
                        </w:div>
                        <w:div w:id="233974665">
                          <w:marLeft w:val="0"/>
                          <w:marRight w:val="0"/>
                          <w:marTop w:val="0"/>
                          <w:marBottom w:val="0"/>
                          <w:divBdr>
                            <w:top w:val="none" w:sz="0" w:space="0" w:color="auto"/>
                            <w:left w:val="none" w:sz="0" w:space="0" w:color="auto"/>
                            <w:bottom w:val="none" w:sz="0" w:space="0" w:color="auto"/>
                            <w:right w:val="none" w:sz="0" w:space="0" w:color="auto"/>
                          </w:divBdr>
                        </w:div>
                        <w:div w:id="248080057">
                          <w:marLeft w:val="0"/>
                          <w:marRight w:val="0"/>
                          <w:marTop w:val="0"/>
                          <w:marBottom w:val="0"/>
                          <w:divBdr>
                            <w:top w:val="none" w:sz="0" w:space="0" w:color="auto"/>
                            <w:left w:val="none" w:sz="0" w:space="0" w:color="auto"/>
                            <w:bottom w:val="none" w:sz="0" w:space="0" w:color="auto"/>
                            <w:right w:val="none" w:sz="0" w:space="0" w:color="auto"/>
                          </w:divBdr>
                        </w:div>
                        <w:div w:id="331494717">
                          <w:marLeft w:val="0"/>
                          <w:marRight w:val="0"/>
                          <w:marTop w:val="0"/>
                          <w:marBottom w:val="0"/>
                          <w:divBdr>
                            <w:top w:val="none" w:sz="0" w:space="0" w:color="auto"/>
                            <w:left w:val="none" w:sz="0" w:space="0" w:color="auto"/>
                            <w:bottom w:val="none" w:sz="0" w:space="0" w:color="auto"/>
                            <w:right w:val="none" w:sz="0" w:space="0" w:color="auto"/>
                          </w:divBdr>
                        </w:div>
                        <w:div w:id="405498667">
                          <w:marLeft w:val="0"/>
                          <w:marRight w:val="0"/>
                          <w:marTop w:val="0"/>
                          <w:marBottom w:val="0"/>
                          <w:divBdr>
                            <w:top w:val="none" w:sz="0" w:space="0" w:color="auto"/>
                            <w:left w:val="none" w:sz="0" w:space="0" w:color="auto"/>
                            <w:bottom w:val="none" w:sz="0" w:space="0" w:color="auto"/>
                            <w:right w:val="none" w:sz="0" w:space="0" w:color="auto"/>
                          </w:divBdr>
                        </w:div>
                        <w:div w:id="513808265">
                          <w:marLeft w:val="0"/>
                          <w:marRight w:val="0"/>
                          <w:marTop w:val="0"/>
                          <w:marBottom w:val="0"/>
                          <w:divBdr>
                            <w:top w:val="none" w:sz="0" w:space="0" w:color="auto"/>
                            <w:left w:val="none" w:sz="0" w:space="0" w:color="auto"/>
                            <w:bottom w:val="none" w:sz="0" w:space="0" w:color="auto"/>
                            <w:right w:val="none" w:sz="0" w:space="0" w:color="auto"/>
                          </w:divBdr>
                        </w:div>
                        <w:div w:id="613823755">
                          <w:marLeft w:val="0"/>
                          <w:marRight w:val="0"/>
                          <w:marTop w:val="0"/>
                          <w:marBottom w:val="0"/>
                          <w:divBdr>
                            <w:top w:val="none" w:sz="0" w:space="0" w:color="auto"/>
                            <w:left w:val="none" w:sz="0" w:space="0" w:color="auto"/>
                            <w:bottom w:val="none" w:sz="0" w:space="0" w:color="auto"/>
                            <w:right w:val="none" w:sz="0" w:space="0" w:color="auto"/>
                          </w:divBdr>
                        </w:div>
                        <w:div w:id="665717385">
                          <w:marLeft w:val="0"/>
                          <w:marRight w:val="0"/>
                          <w:marTop w:val="0"/>
                          <w:marBottom w:val="0"/>
                          <w:divBdr>
                            <w:top w:val="none" w:sz="0" w:space="0" w:color="auto"/>
                            <w:left w:val="none" w:sz="0" w:space="0" w:color="auto"/>
                            <w:bottom w:val="none" w:sz="0" w:space="0" w:color="auto"/>
                            <w:right w:val="none" w:sz="0" w:space="0" w:color="auto"/>
                          </w:divBdr>
                        </w:div>
                        <w:div w:id="667908084">
                          <w:marLeft w:val="0"/>
                          <w:marRight w:val="0"/>
                          <w:marTop w:val="0"/>
                          <w:marBottom w:val="0"/>
                          <w:divBdr>
                            <w:top w:val="none" w:sz="0" w:space="0" w:color="auto"/>
                            <w:left w:val="none" w:sz="0" w:space="0" w:color="auto"/>
                            <w:bottom w:val="none" w:sz="0" w:space="0" w:color="auto"/>
                            <w:right w:val="none" w:sz="0" w:space="0" w:color="auto"/>
                          </w:divBdr>
                        </w:div>
                        <w:div w:id="729615872">
                          <w:marLeft w:val="0"/>
                          <w:marRight w:val="0"/>
                          <w:marTop w:val="0"/>
                          <w:marBottom w:val="0"/>
                          <w:divBdr>
                            <w:top w:val="none" w:sz="0" w:space="0" w:color="auto"/>
                            <w:left w:val="none" w:sz="0" w:space="0" w:color="auto"/>
                            <w:bottom w:val="none" w:sz="0" w:space="0" w:color="auto"/>
                            <w:right w:val="none" w:sz="0" w:space="0" w:color="auto"/>
                          </w:divBdr>
                        </w:div>
                        <w:div w:id="768895360">
                          <w:marLeft w:val="0"/>
                          <w:marRight w:val="0"/>
                          <w:marTop w:val="0"/>
                          <w:marBottom w:val="0"/>
                          <w:divBdr>
                            <w:top w:val="none" w:sz="0" w:space="0" w:color="auto"/>
                            <w:left w:val="none" w:sz="0" w:space="0" w:color="auto"/>
                            <w:bottom w:val="none" w:sz="0" w:space="0" w:color="auto"/>
                            <w:right w:val="none" w:sz="0" w:space="0" w:color="auto"/>
                          </w:divBdr>
                        </w:div>
                        <w:div w:id="869343340">
                          <w:marLeft w:val="0"/>
                          <w:marRight w:val="0"/>
                          <w:marTop w:val="0"/>
                          <w:marBottom w:val="0"/>
                          <w:divBdr>
                            <w:top w:val="none" w:sz="0" w:space="0" w:color="auto"/>
                            <w:left w:val="none" w:sz="0" w:space="0" w:color="auto"/>
                            <w:bottom w:val="none" w:sz="0" w:space="0" w:color="auto"/>
                            <w:right w:val="none" w:sz="0" w:space="0" w:color="auto"/>
                          </w:divBdr>
                        </w:div>
                        <w:div w:id="900292971">
                          <w:marLeft w:val="0"/>
                          <w:marRight w:val="0"/>
                          <w:marTop w:val="0"/>
                          <w:marBottom w:val="0"/>
                          <w:divBdr>
                            <w:top w:val="none" w:sz="0" w:space="0" w:color="auto"/>
                            <w:left w:val="none" w:sz="0" w:space="0" w:color="auto"/>
                            <w:bottom w:val="none" w:sz="0" w:space="0" w:color="auto"/>
                            <w:right w:val="none" w:sz="0" w:space="0" w:color="auto"/>
                          </w:divBdr>
                        </w:div>
                        <w:div w:id="909117303">
                          <w:marLeft w:val="0"/>
                          <w:marRight w:val="0"/>
                          <w:marTop w:val="0"/>
                          <w:marBottom w:val="0"/>
                          <w:divBdr>
                            <w:top w:val="none" w:sz="0" w:space="0" w:color="auto"/>
                            <w:left w:val="none" w:sz="0" w:space="0" w:color="auto"/>
                            <w:bottom w:val="none" w:sz="0" w:space="0" w:color="auto"/>
                            <w:right w:val="none" w:sz="0" w:space="0" w:color="auto"/>
                          </w:divBdr>
                        </w:div>
                        <w:div w:id="917977892">
                          <w:marLeft w:val="0"/>
                          <w:marRight w:val="0"/>
                          <w:marTop w:val="0"/>
                          <w:marBottom w:val="0"/>
                          <w:divBdr>
                            <w:top w:val="none" w:sz="0" w:space="0" w:color="auto"/>
                            <w:left w:val="none" w:sz="0" w:space="0" w:color="auto"/>
                            <w:bottom w:val="none" w:sz="0" w:space="0" w:color="auto"/>
                            <w:right w:val="none" w:sz="0" w:space="0" w:color="auto"/>
                          </w:divBdr>
                        </w:div>
                        <w:div w:id="948463957">
                          <w:marLeft w:val="0"/>
                          <w:marRight w:val="0"/>
                          <w:marTop w:val="0"/>
                          <w:marBottom w:val="0"/>
                          <w:divBdr>
                            <w:top w:val="none" w:sz="0" w:space="0" w:color="auto"/>
                            <w:left w:val="none" w:sz="0" w:space="0" w:color="auto"/>
                            <w:bottom w:val="none" w:sz="0" w:space="0" w:color="auto"/>
                            <w:right w:val="none" w:sz="0" w:space="0" w:color="auto"/>
                          </w:divBdr>
                        </w:div>
                        <w:div w:id="1088503505">
                          <w:marLeft w:val="0"/>
                          <w:marRight w:val="0"/>
                          <w:marTop w:val="0"/>
                          <w:marBottom w:val="0"/>
                          <w:divBdr>
                            <w:top w:val="none" w:sz="0" w:space="0" w:color="auto"/>
                            <w:left w:val="none" w:sz="0" w:space="0" w:color="auto"/>
                            <w:bottom w:val="none" w:sz="0" w:space="0" w:color="auto"/>
                            <w:right w:val="none" w:sz="0" w:space="0" w:color="auto"/>
                          </w:divBdr>
                        </w:div>
                        <w:div w:id="1117987236">
                          <w:marLeft w:val="0"/>
                          <w:marRight w:val="0"/>
                          <w:marTop w:val="0"/>
                          <w:marBottom w:val="0"/>
                          <w:divBdr>
                            <w:top w:val="none" w:sz="0" w:space="0" w:color="auto"/>
                            <w:left w:val="none" w:sz="0" w:space="0" w:color="auto"/>
                            <w:bottom w:val="none" w:sz="0" w:space="0" w:color="auto"/>
                            <w:right w:val="none" w:sz="0" w:space="0" w:color="auto"/>
                          </w:divBdr>
                        </w:div>
                        <w:div w:id="1309356980">
                          <w:marLeft w:val="0"/>
                          <w:marRight w:val="0"/>
                          <w:marTop w:val="0"/>
                          <w:marBottom w:val="0"/>
                          <w:divBdr>
                            <w:top w:val="none" w:sz="0" w:space="0" w:color="auto"/>
                            <w:left w:val="none" w:sz="0" w:space="0" w:color="auto"/>
                            <w:bottom w:val="none" w:sz="0" w:space="0" w:color="auto"/>
                            <w:right w:val="none" w:sz="0" w:space="0" w:color="auto"/>
                          </w:divBdr>
                        </w:div>
                        <w:div w:id="1624728920">
                          <w:marLeft w:val="0"/>
                          <w:marRight w:val="0"/>
                          <w:marTop w:val="0"/>
                          <w:marBottom w:val="0"/>
                          <w:divBdr>
                            <w:top w:val="none" w:sz="0" w:space="0" w:color="auto"/>
                            <w:left w:val="none" w:sz="0" w:space="0" w:color="auto"/>
                            <w:bottom w:val="none" w:sz="0" w:space="0" w:color="auto"/>
                            <w:right w:val="none" w:sz="0" w:space="0" w:color="auto"/>
                          </w:divBdr>
                        </w:div>
                        <w:div w:id="1670787076">
                          <w:marLeft w:val="0"/>
                          <w:marRight w:val="0"/>
                          <w:marTop w:val="0"/>
                          <w:marBottom w:val="0"/>
                          <w:divBdr>
                            <w:top w:val="none" w:sz="0" w:space="0" w:color="auto"/>
                            <w:left w:val="none" w:sz="0" w:space="0" w:color="auto"/>
                            <w:bottom w:val="none" w:sz="0" w:space="0" w:color="auto"/>
                            <w:right w:val="none" w:sz="0" w:space="0" w:color="auto"/>
                          </w:divBdr>
                        </w:div>
                        <w:div w:id="1748918869">
                          <w:marLeft w:val="0"/>
                          <w:marRight w:val="0"/>
                          <w:marTop w:val="0"/>
                          <w:marBottom w:val="0"/>
                          <w:divBdr>
                            <w:top w:val="none" w:sz="0" w:space="0" w:color="auto"/>
                            <w:left w:val="none" w:sz="0" w:space="0" w:color="auto"/>
                            <w:bottom w:val="none" w:sz="0" w:space="0" w:color="auto"/>
                            <w:right w:val="none" w:sz="0" w:space="0" w:color="auto"/>
                          </w:divBdr>
                        </w:div>
                        <w:div w:id="1773358053">
                          <w:marLeft w:val="0"/>
                          <w:marRight w:val="0"/>
                          <w:marTop w:val="0"/>
                          <w:marBottom w:val="0"/>
                          <w:divBdr>
                            <w:top w:val="none" w:sz="0" w:space="0" w:color="auto"/>
                            <w:left w:val="none" w:sz="0" w:space="0" w:color="auto"/>
                            <w:bottom w:val="none" w:sz="0" w:space="0" w:color="auto"/>
                            <w:right w:val="none" w:sz="0" w:space="0" w:color="auto"/>
                          </w:divBdr>
                        </w:div>
                        <w:div w:id="1777408086">
                          <w:marLeft w:val="0"/>
                          <w:marRight w:val="0"/>
                          <w:marTop w:val="0"/>
                          <w:marBottom w:val="0"/>
                          <w:divBdr>
                            <w:top w:val="none" w:sz="0" w:space="0" w:color="auto"/>
                            <w:left w:val="none" w:sz="0" w:space="0" w:color="auto"/>
                            <w:bottom w:val="none" w:sz="0" w:space="0" w:color="auto"/>
                            <w:right w:val="none" w:sz="0" w:space="0" w:color="auto"/>
                          </w:divBdr>
                        </w:div>
                        <w:div w:id="1795518894">
                          <w:marLeft w:val="0"/>
                          <w:marRight w:val="0"/>
                          <w:marTop w:val="0"/>
                          <w:marBottom w:val="0"/>
                          <w:divBdr>
                            <w:top w:val="none" w:sz="0" w:space="0" w:color="auto"/>
                            <w:left w:val="none" w:sz="0" w:space="0" w:color="auto"/>
                            <w:bottom w:val="none" w:sz="0" w:space="0" w:color="auto"/>
                            <w:right w:val="none" w:sz="0" w:space="0" w:color="auto"/>
                          </w:divBdr>
                        </w:div>
                        <w:div w:id="1965114526">
                          <w:marLeft w:val="0"/>
                          <w:marRight w:val="0"/>
                          <w:marTop w:val="0"/>
                          <w:marBottom w:val="0"/>
                          <w:divBdr>
                            <w:top w:val="none" w:sz="0" w:space="0" w:color="auto"/>
                            <w:left w:val="none" w:sz="0" w:space="0" w:color="auto"/>
                            <w:bottom w:val="none" w:sz="0" w:space="0" w:color="auto"/>
                            <w:right w:val="none" w:sz="0" w:space="0" w:color="auto"/>
                          </w:divBdr>
                        </w:div>
                        <w:div w:id="1975063687">
                          <w:marLeft w:val="0"/>
                          <w:marRight w:val="0"/>
                          <w:marTop w:val="0"/>
                          <w:marBottom w:val="0"/>
                          <w:divBdr>
                            <w:top w:val="none" w:sz="0" w:space="0" w:color="auto"/>
                            <w:left w:val="none" w:sz="0" w:space="0" w:color="auto"/>
                            <w:bottom w:val="none" w:sz="0" w:space="0" w:color="auto"/>
                            <w:right w:val="none" w:sz="0" w:space="0" w:color="auto"/>
                          </w:divBdr>
                        </w:div>
                        <w:div w:id="2037386743">
                          <w:marLeft w:val="0"/>
                          <w:marRight w:val="0"/>
                          <w:marTop w:val="0"/>
                          <w:marBottom w:val="0"/>
                          <w:divBdr>
                            <w:top w:val="none" w:sz="0" w:space="0" w:color="auto"/>
                            <w:left w:val="none" w:sz="0" w:space="0" w:color="auto"/>
                            <w:bottom w:val="none" w:sz="0" w:space="0" w:color="auto"/>
                            <w:right w:val="none" w:sz="0" w:space="0" w:color="auto"/>
                          </w:divBdr>
                        </w:div>
                        <w:div w:id="20802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5791">
          <w:marLeft w:val="0"/>
          <w:marRight w:val="0"/>
          <w:marTop w:val="0"/>
          <w:marBottom w:val="122"/>
          <w:divBdr>
            <w:top w:val="none" w:sz="0" w:space="0" w:color="auto"/>
            <w:left w:val="none" w:sz="0" w:space="0" w:color="auto"/>
            <w:bottom w:val="none" w:sz="0" w:space="0" w:color="auto"/>
            <w:right w:val="none" w:sz="0" w:space="0" w:color="auto"/>
          </w:divBdr>
        </w:div>
      </w:divsChild>
    </w:div>
    <w:div w:id="132719028">
      <w:bodyDiv w:val="1"/>
      <w:marLeft w:val="0"/>
      <w:marRight w:val="0"/>
      <w:marTop w:val="0"/>
      <w:marBottom w:val="0"/>
      <w:divBdr>
        <w:top w:val="none" w:sz="0" w:space="0" w:color="auto"/>
        <w:left w:val="none" w:sz="0" w:space="0" w:color="auto"/>
        <w:bottom w:val="none" w:sz="0" w:space="0" w:color="auto"/>
        <w:right w:val="none" w:sz="0" w:space="0" w:color="auto"/>
      </w:divBdr>
    </w:div>
    <w:div w:id="176164506">
      <w:bodyDiv w:val="1"/>
      <w:marLeft w:val="0"/>
      <w:marRight w:val="0"/>
      <w:marTop w:val="0"/>
      <w:marBottom w:val="0"/>
      <w:divBdr>
        <w:top w:val="none" w:sz="0" w:space="0" w:color="auto"/>
        <w:left w:val="none" w:sz="0" w:space="0" w:color="auto"/>
        <w:bottom w:val="none" w:sz="0" w:space="0" w:color="auto"/>
        <w:right w:val="none" w:sz="0" w:space="0" w:color="auto"/>
      </w:divBdr>
    </w:div>
    <w:div w:id="223224697">
      <w:bodyDiv w:val="1"/>
      <w:marLeft w:val="0"/>
      <w:marRight w:val="0"/>
      <w:marTop w:val="0"/>
      <w:marBottom w:val="0"/>
      <w:divBdr>
        <w:top w:val="none" w:sz="0" w:space="0" w:color="auto"/>
        <w:left w:val="none" w:sz="0" w:space="0" w:color="auto"/>
        <w:bottom w:val="none" w:sz="0" w:space="0" w:color="auto"/>
        <w:right w:val="none" w:sz="0" w:space="0" w:color="auto"/>
      </w:divBdr>
    </w:div>
    <w:div w:id="368917316">
      <w:bodyDiv w:val="1"/>
      <w:marLeft w:val="0"/>
      <w:marRight w:val="0"/>
      <w:marTop w:val="0"/>
      <w:marBottom w:val="0"/>
      <w:divBdr>
        <w:top w:val="none" w:sz="0" w:space="0" w:color="auto"/>
        <w:left w:val="none" w:sz="0" w:space="0" w:color="auto"/>
        <w:bottom w:val="none" w:sz="0" w:space="0" w:color="auto"/>
        <w:right w:val="none" w:sz="0" w:space="0" w:color="auto"/>
      </w:divBdr>
    </w:div>
    <w:div w:id="1049458294">
      <w:bodyDiv w:val="1"/>
      <w:marLeft w:val="0"/>
      <w:marRight w:val="0"/>
      <w:marTop w:val="0"/>
      <w:marBottom w:val="0"/>
      <w:divBdr>
        <w:top w:val="none" w:sz="0" w:space="0" w:color="auto"/>
        <w:left w:val="none" w:sz="0" w:space="0" w:color="auto"/>
        <w:bottom w:val="none" w:sz="0" w:space="0" w:color="auto"/>
        <w:right w:val="none" w:sz="0" w:space="0" w:color="auto"/>
      </w:divBdr>
    </w:div>
    <w:div w:id="1070613993">
      <w:bodyDiv w:val="1"/>
      <w:marLeft w:val="0"/>
      <w:marRight w:val="0"/>
      <w:marTop w:val="0"/>
      <w:marBottom w:val="0"/>
      <w:divBdr>
        <w:top w:val="none" w:sz="0" w:space="0" w:color="auto"/>
        <w:left w:val="none" w:sz="0" w:space="0" w:color="auto"/>
        <w:bottom w:val="none" w:sz="0" w:space="0" w:color="auto"/>
        <w:right w:val="none" w:sz="0" w:space="0" w:color="auto"/>
      </w:divBdr>
    </w:div>
    <w:div w:id="1105153311">
      <w:bodyDiv w:val="1"/>
      <w:marLeft w:val="0"/>
      <w:marRight w:val="0"/>
      <w:marTop w:val="0"/>
      <w:marBottom w:val="0"/>
      <w:divBdr>
        <w:top w:val="none" w:sz="0" w:space="0" w:color="auto"/>
        <w:left w:val="none" w:sz="0" w:space="0" w:color="auto"/>
        <w:bottom w:val="none" w:sz="0" w:space="0" w:color="auto"/>
        <w:right w:val="none" w:sz="0" w:space="0" w:color="auto"/>
      </w:divBdr>
    </w:div>
    <w:div w:id="1137407221">
      <w:bodyDiv w:val="1"/>
      <w:marLeft w:val="0"/>
      <w:marRight w:val="0"/>
      <w:marTop w:val="0"/>
      <w:marBottom w:val="0"/>
      <w:divBdr>
        <w:top w:val="none" w:sz="0" w:space="0" w:color="auto"/>
        <w:left w:val="none" w:sz="0" w:space="0" w:color="auto"/>
        <w:bottom w:val="none" w:sz="0" w:space="0" w:color="auto"/>
        <w:right w:val="none" w:sz="0" w:space="0" w:color="auto"/>
      </w:divBdr>
    </w:div>
    <w:div w:id="1182162275">
      <w:bodyDiv w:val="1"/>
      <w:marLeft w:val="0"/>
      <w:marRight w:val="0"/>
      <w:marTop w:val="0"/>
      <w:marBottom w:val="0"/>
      <w:divBdr>
        <w:top w:val="none" w:sz="0" w:space="0" w:color="auto"/>
        <w:left w:val="none" w:sz="0" w:space="0" w:color="auto"/>
        <w:bottom w:val="none" w:sz="0" w:space="0" w:color="auto"/>
        <w:right w:val="none" w:sz="0" w:space="0" w:color="auto"/>
      </w:divBdr>
    </w:div>
    <w:div w:id="1234657788">
      <w:bodyDiv w:val="1"/>
      <w:marLeft w:val="0"/>
      <w:marRight w:val="0"/>
      <w:marTop w:val="0"/>
      <w:marBottom w:val="0"/>
      <w:divBdr>
        <w:top w:val="none" w:sz="0" w:space="0" w:color="auto"/>
        <w:left w:val="none" w:sz="0" w:space="0" w:color="auto"/>
        <w:bottom w:val="none" w:sz="0" w:space="0" w:color="auto"/>
        <w:right w:val="none" w:sz="0" w:space="0" w:color="auto"/>
      </w:divBdr>
    </w:div>
    <w:div w:id="1256523435">
      <w:bodyDiv w:val="1"/>
      <w:marLeft w:val="0"/>
      <w:marRight w:val="0"/>
      <w:marTop w:val="0"/>
      <w:marBottom w:val="0"/>
      <w:divBdr>
        <w:top w:val="none" w:sz="0" w:space="0" w:color="auto"/>
        <w:left w:val="none" w:sz="0" w:space="0" w:color="auto"/>
        <w:bottom w:val="none" w:sz="0" w:space="0" w:color="auto"/>
        <w:right w:val="none" w:sz="0" w:space="0" w:color="auto"/>
      </w:divBdr>
    </w:div>
    <w:div w:id="1345479598">
      <w:bodyDiv w:val="1"/>
      <w:marLeft w:val="0"/>
      <w:marRight w:val="0"/>
      <w:marTop w:val="0"/>
      <w:marBottom w:val="0"/>
      <w:divBdr>
        <w:top w:val="none" w:sz="0" w:space="0" w:color="auto"/>
        <w:left w:val="none" w:sz="0" w:space="0" w:color="auto"/>
        <w:bottom w:val="none" w:sz="0" w:space="0" w:color="auto"/>
        <w:right w:val="none" w:sz="0" w:space="0" w:color="auto"/>
      </w:divBdr>
    </w:div>
    <w:div w:id="1386758991">
      <w:bodyDiv w:val="1"/>
      <w:marLeft w:val="0"/>
      <w:marRight w:val="0"/>
      <w:marTop w:val="0"/>
      <w:marBottom w:val="0"/>
      <w:divBdr>
        <w:top w:val="none" w:sz="0" w:space="0" w:color="auto"/>
        <w:left w:val="none" w:sz="0" w:space="0" w:color="auto"/>
        <w:bottom w:val="none" w:sz="0" w:space="0" w:color="auto"/>
        <w:right w:val="none" w:sz="0" w:space="0" w:color="auto"/>
      </w:divBdr>
    </w:div>
    <w:div w:id="1453865354">
      <w:bodyDiv w:val="1"/>
      <w:marLeft w:val="0"/>
      <w:marRight w:val="0"/>
      <w:marTop w:val="0"/>
      <w:marBottom w:val="0"/>
      <w:divBdr>
        <w:top w:val="none" w:sz="0" w:space="0" w:color="auto"/>
        <w:left w:val="none" w:sz="0" w:space="0" w:color="auto"/>
        <w:bottom w:val="none" w:sz="0" w:space="0" w:color="auto"/>
        <w:right w:val="none" w:sz="0" w:space="0" w:color="auto"/>
      </w:divBdr>
    </w:div>
    <w:div w:id="1534996399">
      <w:bodyDiv w:val="1"/>
      <w:marLeft w:val="0"/>
      <w:marRight w:val="0"/>
      <w:marTop w:val="0"/>
      <w:marBottom w:val="0"/>
      <w:divBdr>
        <w:top w:val="none" w:sz="0" w:space="0" w:color="auto"/>
        <w:left w:val="none" w:sz="0" w:space="0" w:color="auto"/>
        <w:bottom w:val="none" w:sz="0" w:space="0" w:color="auto"/>
        <w:right w:val="none" w:sz="0" w:space="0" w:color="auto"/>
      </w:divBdr>
    </w:div>
    <w:div w:id="1563713228">
      <w:bodyDiv w:val="1"/>
      <w:marLeft w:val="0"/>
      <w:marRight w:val="0"/>
      <w:marTop w:val="0"/>
      <w:marBottom w:val="0"/>
      <w:divBdr>
        <w:top w:val="none" w:sz="0" w:space="0" w:color="auto"/>
        <w:left w:val="none" w:sz="0" w:space="0" w:color="auto"/>
        <w:bottom w:val="none" w:sz="0" w:space="0" w:color="auto"/>
        <w:right w:val="none" w:sz="0" w:space="0" w:color="auto"/>
      </w:divBdr>
    </w:div>
    <w:div w:id="1585841674">
      <w:bodyDiv w:val="1"/>
      <w:marLeft w:val="0"/>
      <w:marRight w:val="0"/>
      <w:marTop w:val="0"/>
      <w:marBottom w:val="0"/>
      <w:divBdr>
        <w:top w:val="none" w:sz="0" w:space="0" w:color="auto"/>
        <w:left w:val="none" w:sz="0" w:space="0" w:color="auto"/>
        <w:bottom w:val="none" w:sz="0" w:space="0" w:color="auto"/>
        <w:right w:val="none" w:sz="0" w:space="0" w:color="auto"/>
      </w:divBdr>
    </w:div>
    <w:div w:id="1592275781">
      <w:bodyDiv w:val="1"/>
      <w:marLeft w:val="0"/>
      <w:marRight w:val="0"/>
      <w:marTop w:val="0"/>
      <w:marBottom w:val="0"/>
      <w:divBdr>
        <w:top w:val="none" w:sz="0" w:space="0" w:color="auto"/>
        <w:left w:val="none" w:sz="0" w:space="0" w:color="auto"/>
        <w:bottom w:val="none" w:sz="0" w:space="0" w:color="auto"/>
        <w:right w:val="none" w:sz="0" w:space="0" w:color="auto"/>
      </w:divBdr>
    </w:div>
    <w:div w:id="1605383444">
      <w:bodyDiv w:val="1"/>
      <w:marLeft w:val="0"/>
      <w:marRight w:val="0"/>
      <w:marTop w:val="0"/>
      <w:marBottom w:val="0"/>
      <w:divBdr>
        <w:top w:val="none" w:sz="0" w:space="0" w:color="auto"/>
        <w:left w:val="none" w:sz="0" w:space="0" w:color="auto"/>
        <w:bottom w:val="none" w:sz="0" w:space="0" w:color="auto"/>
        <w:right w:val="none" w:sz="0" w:space="0" w:color="auto"/>
      </w:divBdr>
    </w:div>
    <w:div w:id="1610627965">
      <w:bodyDiv w:val="1"/>
      <w:marLeft w:val="0"/>
      <w:marRight w:val="0"/>
      <w:marTop w:val="0"/>
      <w:marBottom w:val="0"/>
      <w:divBdr>
        <w:top w:val="none" w:sz="0" w:space="0" w:color="auto"/>
        <w:left w:val="none" w:sz="0" w:space="0" w:color="auto"/>
        <w:bottom w:val="none" w:sz="0" w:space="0" w:color="auto"/>
        <w:right w:val="none" w:sz="0" w:space="0" w:color="auto"/>
      </w:divBdr>
    </w:div>
    <w:div w:id="1651203163">
      <w:bodyDiv w:val="1"/>
      <w:marLeft w:val="0"/>
      <w:marRight w:val="0"/>
      <w:marTop w:val="0"/>
      <w:marBottom w:val="0"/>
      <w:divBdr>
        <w:top w:val="none" w:sz="0" w:space="0" w:color="auto"/>
        <w:left w:val="none" w:sz="0" w:space="0" w:color="auto"/>
        <w:bottom w:val="none" w:sz="0" w:space="0" w:color="auto"/>
        <w:right w:val="none" w:sz="0" w:space="0" w:color="auto"/>
      </w:divBdr>
    </w:div>
    <w:div w:id="1717781283">
      <w:bodyDiv w:val="1"/>
      <w:marLeft w:val="0"/>
      <w:marRight w:val="0"/>
      <w:marTop w:val="0"/>
      <w:marBottom w:val="0"/>
      <w:divBdr>
        <w:top w:val="none" w:sz="0" w:space="0" w:color="auto"/>
        <w:left w:val="none" w:sz="0" w:space="0" w:color="auto"/>
        <w:bottom w:val="none" w:sz="0" w:space="0" w:color="auto"/>
        <w:right w:val="none" w:sz="0" w:space="0" w:color="auto"/>
      </w:divBdr>
    </w:div>
    <w:div w:id="1752006084">
      <w:bodyDiv w:val="1"/>
      <w:marLeft w:val="0"/>
      <w:marRight w:val="0"/>
      <w:marTop w:val="0"/>
      <w:marBottom w:val="0"/>
      <w:divBdr>
        <w:top w:val="none" w:sz="0" w:space="0" w:color="auto"/>
        <w:left w:val="none" w:sz="0" w:space="0" w:color="auto"/>
        <w:bottom w:val="none" w:sz="0" w:space="0" w:color="auto"/>
        <w:right w:val="none" w:sz="0" w:space="0" w:color="auto"/>
      </w:divBdr>
    </w:div>
    <w:div w:id="1752044342">
      <w:bodyDiv w:val="1"/>
      <w:marLeft w:val="0"/>
      <w:marRight w:val="0"/>
      <w:marTop w:val="0"/>
      <w:marBottom w:val="0"/>
      <w:divBdr>
        <w:top w:val="none" w:sz="0" w:space="0" w:color="auto"/>
        <w:left w:val="none" w:sz="0" w:space="0" w:color="auto"/>
        <w:bottom w:val="none" w:sz="0" w:space="0" w:color="auto"/>
        <w:right w:val="none" w:sz="0" w:space="0" w:color="auto"/>
      </w:divBdr>
    </w:div>
    <w:div w:id="1781415139">
      <w:bodyDiv w:val="1"/>
      <w:marLeft w:val="0"/>
      <w:marRight w:val="0"/>
      <w:marTop w:val="0"/>
      <w:marBottom w:val="0"/>
      <w:divBdr>
        <w:top w:val="none" w:sz="0" w:space="0" w:color="auto"/>
        <w:left w:val="none" w:sz="0" w:space="0" w:color="auto"/>
        <w:bottom w:val="none" w:sz="0" w:space="0" w:color="auto"/>
        <w:right w:val="none" w:sz="0" w:space="0" w:color="auto"/>
      </w:divBdr>
    </w:div>
    <w:div w:id="1913462310">
      <w:bodyDiv w:val="1"/>
      <w:marLeft w:val="0"/>
      <w:marRight w:val="0"/>
      <w:marTop w:val="0"/>
      <w:marBottom w:val="0"/>
      <w:divBdr>
        <w:top w:val="none" w:sz="0" w:space="0" w:color="auto"/>
        <w:left w:val="none" w:sz="0" w:space="0" w:color="auto"/>
        <w:bottom w:val="none" w:sz="0" w:space="0" w:color="auto"/>
        <w:right w:val="none" w:sz="0" w:space="0" w:color="auto"/>
      </w:divBdr>
    </w:div>
    <w:div w:id="2001347369">
      <w:bodyDiv w:val="1"/>
      <w:marLeft w:val="0"/>
      <w:marRight w:val="0"/>
      <w:marTop w:val="0"/>
      <w:marBottom w:val="0"/>
      <w:divBdr>
        <w:top w:val="none" w:sz="0" w:space="0" w:color="auto"/>
        <w:left w:val="none" w:sz="0" w:space="0" w:color="auto"/>
        <w:bottom w:val="none" w:sz="0" w:space="0" w:color="auto"/>
        <w:right w:val="none" w:sz="0" w:space="0" w:color="auto"/>
      </w:divBdr>
    </w:div>
    <w:div w:id="2014184838">
      <w:bodyDiv w:val="1"/>
      <w:marLeft w:val="0"/>
      <w:marRight w:val="0"/>
      <w:marTop w:val="0"/>
      <w:marBottom w:val="0"/>
      <w:divBdr>
        <w:top w:val="none" w:sz="0" w:space="0" w:color="auto"/>
        <w:left w:val="none" w:sz="0" w:space="0" w:color="auto"/>
        <w:bottom w:val="none" w:sz="0" w:space="0" w:color="auto"/>
        <w:right w:val="none" w:sz="0" w:space="0" w:color="auto"/>
      </w:divBdr>
    </w:div>
    <w:div w:id="2037803733">
      <w:bodyDiv w:val="1"/>
      <w:marLeft w:val="0"/>
      <w:marRight w:val="0"/>
      <w:marTop w:val="0"/>
      <w:marBottom w:val="0"/>
      <w:divBdr>
        <w:top w:val="none" w:sz="0" w:space="0" w:color="auto"/>
        <w:left w:val="none" w:sz="0" w:space="0" w:color="auto"/>
        <w:bottom w:val="none" w:sz="0" w:space="0" w:color="auto"/>
        <w:right w:val="none" w:sz="0" w:space="0" w:color="auto"/>
      </w:divBdr>
    </w:div>
    <w:div w:id="2047019482">
      <w:bodyDiv w:val="1"/>
      <w:marLeft w:val="0"/>
      <w:marRight w:val="0"/>
      <w:marTop w:val="0"/>
      <w:marBottom w:val="0"/>
      <w:divBdr>
        <w:top w:val="none" w:sz="0" w:space="0" w:color="auto"/>
        <w:left w:val="none" w:sz="0" w:space="0" w:color="auto"/>
        <w:bottom w:val="none" w:sz="0" w:space="0" w:color="auto"/>
        <w:right w:val="none" w:sz="0" w:space="0" w:color="auto"/>
      </w:divBdr>
    </w:div>
    <w:div w:id="2054958670">
      <w:bodyDiv w:val="1"/>
      <w:marLeft w:val="0"/>
      <w:marRight w:val="0"/>
      <w:marTop w:val="0"/>
      <w:marBottom w:val="0"/>
      <w:divBdr>
        <w:top w:val="none" w:sz="0" w:space="0" w:color="auto"/>
        <w:left w:val="none" w:sz="0" w:space="0" w:color="auto"/>
        <w:bottom w:val="none" w:sz="0" w:space="0" w:color="auto"/>
        <w:right w:val="none" w:sz="0" w:space="0" w:color="auto"/>
      </w:divBdr>
    </w:div>
    <w:div w:id="2085255539">
      <w:bodyDiv w:val="1"/>
      <w:marLeft w:val="0"/>
      <w:marRight w:val="0"/>
      <w:marTop w:val="0"/>
      <w:marBottom w:val="0"/>
      <w:divBdr>
        <w:top w:val="none" w:sz="0" w:space="0" w:color="auto"/>
        <w:left w:val="none" w:sz="0" w:space="0" w:color="auto"/>
        <w:bottom w:val="none" w:sz="0" w:space="0" w:color="auto"/>
        <w:right w:val="none" w:sz="0" w:space="0" w:color="auto"/>
      </w:divBdr>
    </w:div>
    <w:div w:id="2094662696">
      <w:bodyDiv w:val="1"/>
      <w:marLeft w:val="0"/>
      <w:marRight w:val="0"/>
      <w:marTop w:val="0"/>
      <w:marBottom w:val="0"/>
      <w:divBdr>
        <w:top w:val="none" w:sz="0" w:space="0" w:color="auto"/>
        <w:left w:val="none" w:sz="0" w:space="0" w:color="auto"/>
        <w:bottom w:val="none" w:sz="0" w:space="0" w:color="auto"/>
        <w:right w:val="none" w:sz="0" w:space="0" w:color="auto"/>
      </w:divBdr>
      <w:divsChild>
        <w:div w:id="111631923">
          <w:marLeft w:val="0"/>
          <w:marRight w:val="0"/>
          <w:marTop w:val="122"/>
          <w:marBottom w:val="122"/>
          <w:divBdr>
            <w:top w:val="none" w:sz="0" w:space="0" w:color="auto"/>
            <w:left w:val="none" w:sz="0" w:space="0" w:color="auto"/>
            <w:bottom w:val="none" w:sz="0" w:space="0" w:color="auto"/>
            <w:right w:val="none" w:sz="0" w:space="0" w:color="auto"/>
          </w:divBdr>
          <w:divsChild>
            <w:div w:id="628827566">
              <w:marLeft w:val="0"/>
              <w:marRight w:val="0"/>
              <w:marTop w:val="0"/>
              <w:marBottom w:val="0"/>
              <w:divBdr>
                <w:top w:val="none" w:sz="0" w:space="0" w:color="auto"/>
                <w:left w:val="none" w:sz="0" w:space="0" w:color="auto"/>
                <w:bottom w:val="none" w:sz="0" w:space="0" w:color="auto"/>
                <w:right w:val="none" w:sz="0" w:space="0" w:color="auto"/>
              </w:divBdr>
              <w:divsChild>
                <w:div w:id="944924667">
                  <w:marLeft w:val="0"/>
                  <w:marRight w:val="0"/>
                  <w:marTop w:val="0"/>
                  <w:marBottom w:val="0"/>
                  <w:divBdr>
                    <w:top w:val="none" w:sz="0" w:space="0" w:color="auto"/>
                    <w:left w:val="none" w:sz="0" w:space="0" w:color="auto"/>
                    <w:bottom w:val="none" w:sz="0" w:space="0" w:color="auto"/>
                    <w:right w:val="none" w:sz="0" w:space="0" w:color="auto"/>
                  </w:divBdr>
                  <w:divsChild>
                    <w:div w:id="1522473000">
                      <w:marLeft w:val="0"/>
                      <w:marRight w:val="0"/>
                      <w:marTop w:val="0"/>
                      <w:marBottom w:val="0"/>
                      <w:divBdr>
                        <w:top w:val="none" w:sz="0" w:space="0" w:color="auto"/>
                        <w:left w:val="none" w:sz="0" w:space="0" w:color="auto"/>
                        <w:bottom w:val="none" w:sz="0" w:space="0" w:color="auto"/>
                        <w:right w:val="none" w:sz="0" w:space="0" w:color="auto"/>
                      </w:divBdr>
                      <w:divsChild>
                        <w:div w:id="416563100">
                          <w:marLeft w:val="0"/>
                          <w:marRight w:val="0"/>
                          <w:marTop w:val="0"/>
                          <w:marBottom w:val="0"/>
                          <w:divBdr>
                            <w:top w:val="none" w:sz="0" w:space="0" w:color="auto"/>
                            <w:left w:val="none" w:sz="0" w:space="0" w:color="auto"/>
                            <w:bottom w:val="none" w:sz="0" w:space="0" w:color="auto"/>
                            <w:right w:val="none" w:sz="0" w:space="0" w:color="auto"/>
                          </w:divBdr>
                        </w:div>
                        <w:div w:id="1431700015">
                          <w:marLeft w:val="0"/>
                          <w:marRight w:val="0"/>
                          <w:marTop w:val="0"/>
                          <w:marBottom w:val="0"/>
                          <w:divBdr>
                            <w:top w:val="none" w:sz="0" w:space="0" w:color="auto"/>
                            <w:left w:val="none" w:sz="0" w:space="0" w:color="auto"/>
                            <w:bottom w:val="none" w:sz="0" w:space="0" w:color="auto"/>
                            <w:right w:val="none" w:sz="0" w:space="0" w:color="auto"/>
                          </w:divBdr>
                        </w:div>
                        <w:div w:id="1799832150">
                          <w:marLeft w:val="0"/>
                          <w:marRight w:val="0"/>
                          <w:marTop w:val="0"/>
                          <w:marBottom w:val="0"/>
                          <w:divBdr>
                            <w:top w:val="none" w:sz="0" w:space="0" w:color="auto"/>
                            <w:left w:val="none" w:sz="0" w:space="0" w:color="auto"/>
                            <w:bottom w:val="none" w:sz="0" w:space="0" w:color="auto"/>
                            <w:right w:val="none" w:sz="0" w:space="0" w:color="auto"/>
                          </w:divBdr>
                        </w:div>
                        <w:div w:id="1852257174">
                          <w:marLeft w:val="0"/>
                          <w:marRight w:val="0"/>
                          <w:marTop w:val="0"/>
                          <w:marBottom w:val="0"/>
                          <w:divBdr>
                            <w:top w:val="none" w:sz="0" w:space="0" w:color="auto"/>
                            <w:left w:val="none" w:sz="0" w:space="0" w:color="auto"/>
                            <w:bottom w:val="none" w:sz="0" w:space="0" w:color="auto"/>
                            <w:right w:val="none" w:sz="0" w:space="0" w:color="auto"/>
                          </w:divBdr>
                        </w:div>
                        <w:div w:id="20893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0198">
          <w:marLeft w:val="0"/>
          <w:marRight w:val="0"/>
          <w:marTop w:val="0"/>
          <w:marBottom w:val="122"/>
          <w:divBdr>
            <w:top w:val="none" w:sz="0" w:space="0" w:color="auto"/>
            <w:left w:val="none" w:sz="0" w:space="0" w:color="auto"/>
            <w:bottom w:val="none" w:sz="0" w:space="0" w:color="auto"/>
            <w:right w:val="none" w:sz="0" w:space="0" w:color="auto"/>
          </w:divBdr>
          <w:divsChild>
            <w:div w:id="326985682">
              <w:marLeft w:val="0"/>
              <w:marRight w:val="0"/>
              <w:marTop w:val="0"/>
              <w:marBottom w:val="0"/>
              <w:divBdr>
                <w:top w:val="none" w:sz="0" w:space="0" w:color="auto"/>
                <w:left w:val="none" w:sz="0" w:space="0" w:color="auto"/>
                <w:bottom w:val="none" w:sz="0" w:space="0" w:color="auto"/>
                <w:right w:val="none" w:sz="0" w:space="0" w:color="auto"/>
              </w:divBdr>
              <w:divsChild>
                <w:div w:id="1046875427">
                  <w:marLeft w:val="0"/>
                  <w:marRight w:val="0"/>
                  <w:marTop w:val="0"/>
                  <w:marBottom w:val="0"/>
                  <w:divBdr>
                    <w:top w:val="none" w:sz="0" w:space="0" w:color="auto"/>
                    <w:left w:val="none" w:sz="0" w:space="0" w:color="auto"/>
                    <w:bottom w:val="none" w:sz="0" w:space="0" w:color="auto"/>
                    <w:right w:val="none" w:sz="0" w:space="0" w:color="auto"/>
                  </w:divBdr>
                  <w:divsChild>
                    <w:div w:id="598608631">
                      <w:marLeft w:val="0"/>
                      <w:marRight w:val="0"/>
                      <w:marTop w:val="0"/>
                      <w:marBottom w:val="0"/>
                      <w:divBdr>
                        <w:top w:val="none" w:sz="0" w:space="0" w:color="auto"/>
                        <w:left w:val="none" w:sz="0" w:space="0" w:color="auto"/>
                        <w:bottom w:val="none" w:sz="0" w:space="0" w:color="auto"/>
                        <w:right w:val="none" w:sz="0" w:space="0" w:color="auto"/>
                      </w:divBdr>
                    </w:div>
                  </w:divsChild>
                </w:div>
                <w:div w:id="1257206933">
                  <w:marLeft w:val="0"/>
                  <w:marRight w:val="0"/>
                  <w:marTop w:val="0"/>
                  <w:marBottom w:val="0"/>
                  <w:divBdr>
                    <w:top w:val="none" w:sz="0" w:space="0" w:color="auto"/>
                    <w:left w:val="none" w:sz="0" w:space="0" w:color="auto"/>
                    <w:bottom w:val="none" w:sz="0" w:space="0" w:color="auto"/>
                    <w:right w:val="none" w:sz="0" w:space="0" w:color="auto"/>
                  </w:divBdr>
                  <w:divsChild>
                    <w:div w:id="930314374">
                      <w:marLeft w:val="0"/>
                      <w:marRight w:val="0"/>
                      <w:marTop w:val="0"/>
                      <w:marBottom w:val="0"/>
                      <w:divBdr>
                        <w:top w:val="none" w:sz="0" w:space="0" w:color="auto"/>
                        <w:left w:val="none" w:sz="0" w:space="0" w:color="auto"/>
                        <w:bottom w:val="none" w:sz="0" w:space="0" w:color="auto"/>
                        <w:right w:val="none" w:sz="0" w:space="0" w:color="auto"/>
                      </w:divBdr>
                      <w:divsChild>
                        <w:div w:id="171267548">
                          <w:marLeft w:val="0"/>
                          <w:marRight w:val="0"/>
                          <w:marTop w:val="0"/>
                          <w:marBottom w:val="0"/>
                          <w:divBdr>
                            <w:top w:val="none" w:sz="0" w:space="0" w:color="auto"/>
                            <w:left w:val="none" w:sz="0" w:space="0" w:color="auto"/>
                            <w:bottom w:val="none" w:sz="0" w:space="0" w:color="auto"/>
                            <w:right w:val="none" w:sz="0" w:space="0" w:color="auto"/>
                          </w:divBdr>
                        </w:div>
                        <w:div w:id="326251921">
                          <w:marLeft w:val="0"/>
                          <w:marRight w:val="0"/>
                          <w:marTop w:val="0"/>
                          <w:marBottom w:val="0"/>
                          <w:divBdr>
                            <w:top w:val="none" w:sz="0" w:space="0" w:color="auto"/>
                            <w:left w:val="none" w:sz="0" w:space="0" w:color="auto"/>
                            <w:bottom w:val="none" w:sz="0" w:space="0" w:color="auto"/>
                            <w:right w:val="none" w:sz="0" w:space="0" w:color="auto"/>
                          </w:divBdr>
                        </w:div>
                        <w:div w:id="658190492">
                          <w:marLeft w:val="0"/>
                          <w:marRight w:val="0"/>
                          <w:marTop w:val="0"/>
                          <w:marBottom w:val="0"/>
                          <w:divBdr>
                            <w:top w:val="none" w:sz="0" w:space="0" w:color="auto"/>
                            <w:left w:val="none" w:sz="0" w:space="0" w:color="auto"/>
                            <w:bottom w:val="none" w:sz="0" w:space="0" w:color="auto"/>
                            <w:right w:val="none" w:sz="0" w:space="0" w:color="auto"/>
                          </w:divBdr>
                        </w:div>
                        <w:div w:id="816610392">
                          <w:marLeft w:val="0"/>
                          <w:marRight w:val="0"/>
                          <w:marTop w:val="0"/>
                          <w:marBottom w:val="0"/>
                          <w:divBdr>
                            <w:top w:val="none" w:sz="0" w:space="0" w:color="auto"/>
                            <w:left w:val="none" w:sz="0" w:space="0" w:color="auto"/>
                            <w:bottom w:val="none" w:sz="0" w:space="0" w:color="auto"/>
                            <w:right w:val="none" w:sz="0" w:space="0" w:color="auto"/>
                          </w:divBdr>
                        </w:div>
                        <w:div w:id="879316433">
                          <w:marLeft w:val="0"/>
                          <w:marRight w:val="0"/>
                          <w:marTop w:val="0"/>
                          <w:marBottom w:val="0"/>
                          <w:divBdr>
                            <w:top w:val="none" w:sz="0" w:space="0" w:color="auto"/>
                            <w:left w:val="none" w:sz="0" w:space="0" w:color="auto"/>
                            <w:bottom w:val="none" w:sz="0" w:space="0" w:color="auto"/>
                            <w:right w:val="none" w:sz="0" w:space="0" w:color="auto"/>
                          </w:divBdr>
                        </w:div>
                        <w:div w:id="966546991">
                          <w:marLeft w:val="0"/>
                          <w:marRight w:val="0"/>
                          <w:marTop w:val="0"/>
                          <w:marBottom w:val="0"/>
                          <w:divBdr>
                            <w:top w:val="none" w:sz="0" w:space="0" w:color="auto"/>
                            <w:left w:val="none" w:sz="0" w:space="0" w:color="auto"/>
                            <w:bottom w:val="none" w:sz="0" w:space="0" w:color="auto"/>
                            <w:right w:val="none" w:sz="0" w:space="0" w:color="auto"/>
                          </w:divBdr>
                        </w:div>
                        <w:div w:id="1043948048">
                          <w:marLeft w:val="0"/>
                          <w:marRight w:val="0"/>
                          <w:marTop w:val="0"/>
                          <w:marBottom w:val="0"/>
                          <w:divBdr>
                            <w:top w:val="none" w:sz="0" w:space="0" w:color="auto"/>
                            <w:left w:val="none" w:sz="0" w:space="0" w:color="auto"/>
                            <w:bottom w:val="none" w:sz="0" w:space="0" w:color="auto"/>
                            <w:right w:val="none" w:sz="0" w:space="0" w:color="auto"/>
                          </w:divBdr>
                        </w:div>
                        <w:div w:id="1066152471">
                          <w:marLeft w:val="0"/>
                          <w:marRight w:val="0"/>
                          <w:marTop w:val="0"/>
                          <w:marBottom w:val="0"/>
                          <w:divBdr>
                            <w:top w:val="none" w:sz="0" w:space="0" w:color="auto"/>
                            <w:left w:val="none" w:sz="0" w:space="0" w:color="auto"/>
                            <w:bottom w:val="none" w:sz="0" w:space="0" w:color="auto"/>
                            <w:right w:val="none" w:sz="0" w:space="0" w:color="auto"/>
                          </w:divBdr>
                        </w:div>
                        <w:div w:id="1128813213">
                          <w:marLeft w:val="0"/>
                          <w:marRight w:val="0"/>
                          <w:marTop w:val="0"/>
                          <w:marBottom w:val="0"/>
                          <w:divBdr>
                            <w:top w:val="none" w:sz="0" w:space="0" w:color="auto"/>
                            <w:left w:val="none" w:sz="0" w:space="0" w:color="auto"/>
                            <w:bottom w:val="none" w:sz="0" w:space="0" w:color="auto"/>
                            <w:right w:val="none" w:sz="0" w:space="0" w:color="auto"/>
                          </w:divBdr>
                        </w:div>
                        <w:div w:id="1233153548">
                          <w:marLeft w:val="0"/>
                          <w:marRight w:val="0"/>
                          <w:marTop w:val="0"/>
                          <w:marBottom w:val="0"/>
                          <w:divBdr>
                            <w:top w:val="none" w:sz="0" w:space="0" w:color="auto"/>
                            <w:left w:val="none" w:sz="0" w:space="0" w:color="auto"/>
                            <w:bottom w:val="none" w:sz="0" w:space="0" w:color="auto"/>
                            <w:right w:val="none" w:sz="0" w:space="0" w:color="auto"/>
                          </w:divBdr>
                        </w:div>
                        <w:div w:id="1373841562">
                          <w:marLeft w:val="0"/>
                          <w:marRight w:val="0"/>
                          <w:marTop w:val="0"/>
                          <w:marBottom w:val="0"/>
                          <w:divBdr>
                            <w:top w:val="none" w:sz="0" w:space="0" w:color="auto"/>
                            <w:left w:val="none" w:sz="0" w:space="0" w:color="auto"/>
                            <w:bottom w:val="none" w:sz="0" w:space="0" w:color="auto"/>
                            <w:right w:val="none" w:sz="0" w:space="0" w:color="auto"/>
                          </w:divBdr>
                        </w:div>
                        <w:div w:id="1549954677">
                          <w:marLeft w:val="0"/>
                          <w:marRight w:val="0"/>
                          <w:marTop w:val="0"/>
                          <w:marBottom w:val="0"/>
                          <w:divBdr>
                            <w:top w:val="none" w:sz="0" w:space="0" w:color="auto"/>
                            <w:left w:val="none" w:sz="0" w:space="0" w:color="auto"/>
                            <w:bottom w:val="none" w:sz="0" w:space="0" w:color="auto"/>
                            <w:right w:val="none" w:sz="0" w:space="0" w:color="auto"/>
                          </w:divBdr>
                        </w:div>
                        <w:div w:id="1621958758">
                          <w:marLeft w:val="0"/>
                          <w:marRight w:val="0"/>
                          <w:marTop w:val="0"/>
                          <w:marBottom w:val="0"/>
                          <w:divBdr>
                            <w:top w:val="none" w:sz="0" w:space="0" w:color="auto"/>
                            <w:left w:val="none" w:sz="0" w:space="0" w:color="auto"/>
                            <w:bottom w:val="none" w:sz="0" w:space="0" w:color="auto"/>
                            <w:right w:val="none" w:sz="0" w:space="0" w:color="auto"/>
                          </w:divBdr>
                        </w:div>
                        <w:div w:id="1667905431">
                          <w:marLeft w:val="0"/>
                          <w:marRight w:val="0"/>
                          <w:marTop w:val="0"/>
                          <w:marBottom w:val="0"/>
                          <w:divBdr>
                            <w:top w:val="none" w:sz="0" w:space="0" w:color="auto"/>
                            <w:left w:val="none" w:sz="0" w:space="0" w:color="auto"/>
                            <w:bottom w:val="none" w:sz="0" w:space="0" w:color="auto"/>
                            <w:right w:val="none" w:sz="0" w:space="0" w:color="auto"/>
                          </w:divBdr>
                        </w:div>
                        <w:div w:id="1792819797">
                          <w:marLeft w:val="0"/>
                          <w:marRight w:val="0"/>
                          <w:marTop w:val="0"/>
                          <w:marBottom w:val="0"/>
                          <w:divBdr>
                            <w:top w:val="none" w:sz="0" w:space="0" w:color="auto"/>
                            <w:left w:val="none" w:sz="0" w:space="0" w:color="auto"/>
                            <w:bottom w:val="none" w:sz="0" w:space="0" w:color="auto"/>
                            <w:right w:val="none" w:sz="0" w:space="0" w:color="auto"/>
                          </w:divBdr>
                        </w:div>
                        <w:div w:id="1836844424">
                          <w:marLeft w:val="0"/>
                          <w:marRight w:val="0"/>
                          <w:marTop w:val="0"/>
                          <w:marBottom w:val="0"/>
                          <w:divBdr>
                            <w:top w:val="none" w:sz="0" w:space="0" w:color="auto"/>
                            <w:left w:val="none" w:sz="0" w:space="0" w:color="auto"/>
                            <w:bottom w:val="none" w:sz="0" w:space="0" w:color="auto"/>
                            <w:right w:val="none" w:sz="0" w:space="0" w:color="auto"/>
                          </w:divBdr>
                        </w:div>
                        <w:div w:id="1896891471">
                          <w:marLeft w:val="0"/>
                          <w:marRight w:val="0"/>
                          <w:marTop w:val="0"/>
                          <w:marBottom w:val="0"/>
                          <w:divBdr>
                            <w:top w:val="none" w:sz="0" w:space="0" w:color="auto"/>
                            <w:left w:val="none" w:sz="0" w:space="0" w:color="auto"/>
                            <w:bottom w:val="none" w:sz="0" w:space="0" w:color="auto"/>
                            <w:right w:val="none" w:sz="0" w:space="0" w:color="auto"/>
                          </w:divBdr>
                        </w:div>
                        <w:div w:id="1901093914">
                          <w:marLeft w:val="0"/>
                          <w:marRight w:val="0"/>
                          <w:marTop w:val="0"/>
                          <w:marBottom w:val="0"/>
                          <w:divBdr>
                            <w:top w:val="none" w:sz="0" w:space="0" w:color="auto"/>
                            <w:left w:val="none" w:sz="0" w:space="0" w:color="auto"/>
                            <w:bottom w:val="none" w:sz="0" w:space="0" w:color="auto"/>
                            <w:right w:val="none" w:sz="0" w:space="0" w:color="auto"/>
                          </w:divBdr>
                        </w:div>
                        <w:div w:id="2025084687">
                          <w:marLeft w:val="0"/>
                          <w:marRight w:val="0"/>
                          <w:marTop w:val="0"/>
                          <w:marBottom w:val="0"/>
                          <w:divBdr>
                            <w:top w:val="none" w:sz="0" w:space="0" w:color="auto"/>
                            <w:left w:val="none" w:sz="0" w:space="0" w:color="auto"/>
                            <w:bottom w:val="none" w:sz="0" w:space="0" w:color="auto"/>
                            <w:right w:val="none" w:sz="0" w:space="0" w:color="auto"/>
                          </w:divBdr>
                        </w:div>
                        <w:div w:id="2041079166">
                          <w:marLeft w:val="0"/>
                          <w:marRight w:val="0"/>
                          <w:marTop w:val="0"/>
                          <w:marBottom w:val="0"/>
                          <w:divBdr>
                            <w:top w:val="none" w:sz="0" w:space="0" w:color="auto"/>
                            <w:left w:val="none" w:sz="0" w:space="0" w:color="auto"/>
                            <w:bottom w:val="none" w:sz="0" w:space="0" w:color="auto"/>
                            <w:right w:val="none" w:sz="0" w:space="0" w:color="auto"/>
                          </w:divBdr>
                        </w:div>
                        <w:div w:id="2055301175">
                          <w:marLeft w:val="0"/>
                          <w:marRight w:val="0"/>
                          <w:marTop w:val="0"/>
                          <w:marBottom w:val="0"/>
                          <w:divBdr>
                            <w:top w:val="none" w:sz="0" w:space="0" w:color="auto"/>
                            <w:left w:val="none" w:sz="0" w:space="0" w:color="auto"/>
                            <w:bottom w:val="none" w:sz="0" w:space="0" w:color="auto"/>
                            <w:right w:val="none" w:sz="0" w:space="0" w:color="auto"/>
                          </w:divBdr>
                        </w:div>
                        <w:div w:id="21196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29338">
          <w:marLeft w:val="0"/>
          <w:marRight w:val="0"/>
          <w:marTop w:val="122"/>
          <w:marBottom w:val="122"/>
          <w:divBdr>
            <w:top w:val="none" w:sz="0" w:space="0" w:color="auto"/>
            <w:left w:val="none" w:sz="0" w:space="0" w:color="auto"/>
            <w:bottom w:val="none" w:sz="0" w:space="0" w:color="auto"/>
            <w:right w:val="none" w:sz="0" w:space="0" w:color="auto"/>
          </w:divBdr>
          <w:divsChild>
            <w:div w:id="829755511">
              <w:marLeft w:val="0"/>
              <w:marRight w:val="0"/>
              <w:marTop w:val="0"/>
              <w:marBottom w:val="0"/>
              <w:divBdr>
                <w:top w:val="none" w:sz="0" w:space="0" w:color="auto"/>
                <w:left w:val="none" w:sz="0" w:space="0" w:color="auto"/>
                <w:bottom w:val="none" w:sz="0" w:space="0" w:color="auto"/>
                <w:right w:val="none" w:sz="0" w:space="0" w:color="auto"/>
              </w:divBdr>
              <w:divsChild>
                <w:div w:id="1215118293">
                  <w:marLeft w:val="0"/>
                  <w:marRight w:val="0"/>
                  <w:marTop w:val="0"/>
                  <w:marBottom w:val="0"/>
                  <w:divBdr>
                    <w:top w:val="none" w:sz="0" w:space="0" w:color="auto"/>
                    <w:left w:val="none" w:sz="0" w:space="0" w:color="auto"/>
                    <w:bottom w:val="none" w:sz="0" w:space="0" w:color="auto"/>
                    <w:right w:val="none" w:sz="0" w:space="0" w:color="auto"/>
                  </w:divBdr>
                  <w:divsChild>
                    <w:div w:id="333653557">
                      <w:marLeft w:val="0"/>
                      <w:marRight w:val="0"/>
                      <w:marTop w:val="0"/>
                      <w:marBottom w:val="0"/>
                      <w:divBdr>
                        <w:top w:val="none" w:sz="0" w:space="0" w:color="auto"/>
                        <w:left w:val="none" w:sz="0" w:space="0" w:color="auto"/>
                        <w:bottom w:val="none" w:sz="0" w:space="0" w:color="auto"/>
                        <w:right w:val="none" w:sz="0" w:space="0" w:color="auto"/>
                      </w:divBdr>
                      <w:divsChild>
                        <w:div w:id="45568839">
                          <w:marLeft w:val="0"/>
                          <w:marRight w:val="0"/>
                          <w:marTop w:val="0"/>
                          <w:marBottom w:val="0"/>
                          <w:divBdr>
                            <w:top w:val="none" w:sz="0" w:space="0" w:color="auto"/>
                            <w:left w:val="none" w:sz="0" w:space="0" w:color="auto"/>
                            <w:bottom w:val="none" w:sz="0" w:space="0" w:color="auto"/>
                            <w:right w:val="none" w:sz="0" w:space="0" w:color="auto"/>
                          </w:divBdr>
                        </w:div>
                        <w:div w:id="86662865">
                          <w:marLeft w:val="0"/>
                          <w:marRight w:val="0"/>
                          <w:marTop w:val="0"/>
                          <w:marBottom w:val="0"/>
                          <w:divBdr>
                            <w:top w:val="none" w:sz="0" w:space="0" w:color="auto"/>
                            <w:left w:val="none" w:sz="0" w:space="0" w:color="auto"/>
                            <w:bottom w:val="none" w:sz="0" w:space="0" w:color="auto"/>
                            <w:right w:val="none" w:sz="0" w:space="0" w:color="auto"/>
                          </w:divBdr>
                        </w:div>
                        <w:div w:id="235750769">
                          <w:marLeft w:val="0"/>
                          <w:marRight w:val="0"/>
                          <w:marTop w:val="0"/>
                          <w:marBottom w:val="0"/>
                          <w:divBdr>
                            <w:top w:val="none" w:sz="0" w:space="0" w:color="auto"/>
                            <w:left w:val="none" w:sz="0" w:space="0" w:color="auto"/>
                            <w:bottom w:val="none" w:sz="0" w:space="0" w:color="auto"/>
                            <w:right w:val="none" w:sz="0" w:space="0" w:color="auto"/>
                          </w:divBdr>
                        </w:div>
                        <w:div w:id="314115551">
                          <w:marLeft w:val="0"/>
                          <w:marRight w:val="0"/>
                          <w:marTop w:val="0"/>
                          <w:marBottom w:val="0"/>
                          <w:divBdr>
                            <w:top w:val="none" w:sz="0" w:space="0" w:color="auto"/>
                            <w:left w:val="none" w:sz="0" w:space="0" w:color="auto"/>
                            <w:bottom w:val="none" w:sz="0" w:space="0" w:color="auto"/>
                            <w:right w:val="none" w:sz="0" w:space="0" w:color="auto"/>
                          </w:divBdr>
                        </w:div>
                        <w:div w:id="407462127">
                          <w:marLeft w:val="0"/>
                          <w:marRight w:val="0"/>
                          <w:marTop w:val="0"/>
                          <w:marBottom w:val="0"/>
                          <w:divBdr>
                            <w:top w:val="none" w:sz="0" w:space="0" w:color="auto"/>
                            <w:left w:val="none" w:sz="0" w:space="0" w:color="auto"/>
                            <w:bottom w:val="none" w:sz="0" w:space="0" w:color="auto"/>
                            <w:right w:val="none" w:sz="0" w:space="0" w:color="auto"/>
                          </w:divBdr>
                        </w:div>
                        <w:div w:id="502478971">
                          <w:marLeft w:val="0"/>
                          <w:marRight w:val="0"/>
                          <w:marTop w:val="0"/>
                          <w:marBottom w:val="0"/>
                          <w:divBdr>
                            <w:top w:val="none" w:sz="0" w:space="0" w:color="auto"/>
                            <w:left w:val="none" w:sz="0" w:space="0" w:color="auto"/>
                            <w:bottom w:val="none" w:sz="0" w:space="0" w:color="auto"/>
                            <w:right w:val="none" w:sz="0" w:space="0" w:color="auto"/>
                          </w:divBdr>
                        </w:div>
                        <w:div w:id="509371338">
                          <w:marLeft w:val="0"/>
                          <w:marRight w:val="0"/>
                          <w:marTop w:val="0"/>
                          <w:marBottom w:val="0"/>
                          <w:divBdr>
                            <w:top w:val="none" w:sz="0" w:space="0" w:color="auto"/>
                            <w:left w:val="none" w:sz="0" w:space="0" w:color="auto"/>
                            <w:bottom w:val="none" w:sz="0" w:space="0" w:color="auto"/>
                            <w:right w:val="none" w:sz="0" w:space="0" w:color="auto"/>
                          </w:divBdr>
                        </w:div>
                        <w:div w:id="509684981">
                          <w:marLeft w:val="0"/>
                          <w:marRight w:val="0"/>
                          <w:marTop w:val="0"/>
                          <w:marBottom w:val="0"/>
                          <w:divBdr>
                            <w:top w:val="none" w:sz="0" w:space="0" w:color="auto"/>
                            <w:left w:val="none" w:sz="0" w:space="0" w:color="auto"/>
                            <w:bottom w:val="none" w:sz="0" w:space="0" w:color="auto"/>
                            <w:right w:val="none" w:sz="0" w:space="0" w:color="auto"/>
                          </w:divBdr>
                        </w:div>
                        <w:div w:id="538322489">
                          <w:marLeft w:val="0"/>
                          <w:marRight w:val="0"/>
                          <w:marTop w:val="0"/>
                          <w:marBottom w:val="0"/>
                          <w:divBdr>
                            <w:top w:val="none" w:sz="0" w:space="0" w:color="auto"/>
                            <w:left w:val="none" w:sz="0" w:space="0" w:color="auto"/>
                            <w:bottom w:val="none" w:sz="0" w:space="0" w:color="auto"/>
                            <w:right w:val="none" w:sz="0" w:space="0" w:color="auto"/>
                          </w:divBdr>
                        </w:div>
                        <w:div w:id="566842488">
                          <w:marLeft w:val="0"/>
                          <w:marRight w:val="0"/>
                          <w:marTop w:val="0"/>
                          <w:marBottom w:val="0"/>
                          <w:divBdr>
                            <w:top w:val="none" w:sz="0" w:space="0" w:color="auto"/>
                            <w:left w:val="none" w:sz="0" w:space="0" w:color="auto"/>
                            <w:bottom w:val="none" w:sz="0" w:space="0" w:color="auto"/>
                            <w:right w:val="none" w:sz="0" w:space="0" w:color="auto"/>
                          </w:divBdr>
                        </w:div>
                        <w:div w:id="681929813">
                          <w:marLeft w:val="0"/>
                          <w:marRight w:val="0"/>
                          <w:marTop w:val="0"/>
                          <w:marBottom w:val="0"/>
                          <w:divBdr>
                            <w:top w:val="none" w:sz="0" w:space="0" w:color="auto"/>
                            <w:left w:val="none" w:sz="0" w:space="0" w:color="auto"/>
                            <w:bottom w:val="none" w:sz="0" w:space="0" w:color="auto"/>
                            <w:right w:val="none" w:sz="0" w:space="0" w:color="auto"/>
                          </w:divBdr>
                        </w:div>
                        <w:div w:id="884563498">
                          <w:marLeft w:val="0"/>
                          <w:marRight w:val="0"/>
                          <w:marTop w:val="0"/>
                          <w:marBottom w:val="0"/>
                          <w:divBdr>
                            <w:top w:val="none" w:sz="0" w:space="0" w:color="auto"/>
                            <w:left w:val="none" w:sz="0" w:space="0" w:color="auto"/>
                            <w:bottom w:val="none" w:sz="0" w:space="0" w:color="auto"/>
                            <w:right w:val="none" w:sz="0" w:space="0" w:color="auto"/>
                          </w:divBdr>
                        </w:div>
                        <w:div w:id="991064932">
                          <w:marLeft w:val="0"/>
                          <w:marRight w:val="0"/>
                          <w:marTop w:val="0"/>
                          <w:marBottom w:val="0"/>
                          <w:divBdr>
                            <w:top w:val="none" w:sz="0" w:space="0" w:color="auto"/>
                            <w:left w:val="none" w:sz="0" w:space="0" w:color="auto"/>
                            <w:bottom w:val="none" w:sz="0" w:space="0" w:color="auto"/>
                            <w:right w:val="none" w:sz="0" w:space="0" w:color="auto"/>
                          </w:divBdr>
                        </w:div>
                        <w:div w:id="1011569270">
                          <w:marLeft w:val="0"/>
                          <w:marRight w:val="0"/>
                          <w:marTop w:val="0"/>
                          <w:marBottom w:val="0"/>
                          <w:divBdr>
                            <w:top w:val="none" w:sz="0" w:space="0" w:color="auto"/>
                            <w:left w:val="none" w:sz="0" w:space="0" w:color="auto"/>
                            <w:bottom w:val="none" w:sz="0" w:space="0" w:color="auto"/>
                            <w:right w:val="none" w:sz="0" w:space="0" w:color="auto"/>
                          </w:divBdr>
                        </w:div>
                        <w:div w:id="1121804750">
                          <w:marLeft w:val="0"/>
                          <w:marRight w:val="0"/>
                          <w:marTop w:val="0"/>
                          <w:marBottom w:val="0"/>
                          <w:divBdr>
                            <w:top w:val="none" w:sz="0" w:space="0" w:color="auto"/>
                            <w:left w:val="none" w:sz="0" w:space="0" w:color="auto"/>
                            <w:bottom w:val="none" w:sz="0" w:space="0" w:color="auto"/>
                            <w:right w:val="none" w:sz="0" w:space="0" w:color="auto"/>
                          </w:divBdr>
                        </w:div>
                        <w:div w:id="1173960265">
                          <w:marLeft w:val="0"/>
                          <w:marRight w:val="0"/>
                          <w:marTop w:val="0"/>
                          <w:marBottom w:val="0"/>
                          <w:divBdr>
                            <w:top w:val="none" w:sz="0" w:space="0" w:color="auto"/>
                            <w:left w:val="none" w:sz="0" w:space="0" w:color="auto"/>
                            <w:bottom w:val="none" w:sz="0" w:space="0" w:color="auto"/>
                            <w:right w:val="none" w:sz="0" w:space="0" w:color="auto"/>
                          </w:divBdr>
                        </w:div>
                        <w:div w:id="1254364896">
                          <w:marLeft w:val="0"/>
                          <w:marRight w:val="0"/>
                          <w:marTop w:val="0"/>
                          <w:marBottom w:val="0"/>
                          <w:divBdr>
                            <w:top w:val="none" w:sz="0" w:space="0" w:color="auto"/>
                            <w:left w:val="none" w:sz="0" w:space="0" w:color="auto"/>
                            <w:bottom w:val="none" w:sz="0" w:space="0" w:color="auto"/>
                            <w:right w:val="none" w:sz="0" w:space="0" w:color="auto"/>
                          </w:divBdr>
                        </w:div>
                        <w:div w:id="1348749305">
                          <w:marLeft w:val="0"/>
                          <w:marRight w:val="0"/>
                          <w:marTop w:val="0"/>
                          <w:marBottom w:val="0"/>
                          <w:divBdr>
                            <w:top w:val="none" w:sz="0" w:space="0" w:color="auto"/>
                            <w:left w:val="none" w:sz="0" w:space="0" w:color="auto"/>
                            <w:bottom w:val="none" w:sz="0" w:space="0" w:color="auto"/>
                            <w:right w:val="none" w:sz="0" w:space="0" w:color="auto"/>
                          </w:divBdr>
                        </w:div>
                        <w:div w:id="1365864837">
                          <w:marLeft w:val="0"/>
                          <w:marRight w:val="0"/>
                          <w:marTop w:val="0"/>
                          <w:marBottom w:val="0"/>
                          <w:divBdr>
                            <w:top w:val="none" w:sz="0" w:space="0" w:color="auto"/>
                            <w:left w:val="none" w:sz="0" w:space="0" w:color="auto"/>
                            <w:bottom w:val="none" w:sz="0" w:space="0" w:color="auto"/>
                            <w:right w:val="none" w:sz="0" w:space="0" w:color="auto"/>
                          </w:divBdr>
                        </w:div>
                        <w:div w:id="1442844078">
                          <w:marLeft w:val="0"/>
                          <w:marRight w:val="0"/>
                          <w:marTop w:val="0"/>
                          <w:marBottom w:val="0"/>
                          <w:divBdr>
                            <w:top w:val="none" w:sz="0" w:space="0" w:color="auto"/>
                            <w:left w:val="none" w:sz="0" w:space="0" w:color="auto"/>
                            <w:bottom w:val="none" w:sz="0" w:space="0" w:color="auto"/>
                            <w:right w:val="none" w:sz="0" w:space="0" w:color="auto"/>
                          </w:divBdr>
                        </w:div>
                        <w:div w:id="1461220439">
                          <w:marLeft w:val="0"/>
                          <w:marRight w:val="0"/>
                          <w:marTop w:val="0"/>
                          <w:marBottom w:val="0"/>
                          <w:divBdr>
                            <w:top w:val="none" w:sz="0" w:space="0" w:color="auto"/>
                            <w:left w:val="none" w:sz="0" w:space="0" w:color="auto"/>
                            <w:bottom w:val="none" w:sz="0" w:space="0" w:color="auto"/>
                            <w:right w:val="none" w:sz="0" w:space="0" w:color="auto"/>
                          </w:divBdr>
                        </w:div>
                        <w:div w:id="1469398559">
                          <w:marLeft w:val="0"/>
                          <w:marRight w:val="0"/>
                          <w:marTop w:val="0"/>
                          <w:marBottom w:val="0"/>
                          <w:divBdr>
                            <w:top w:val="none" w:sz="0" w:space="0" w:color="auto"/>
                            <w:left w:val="none" w:sz="0" w:space="0" w:color="auto"/>
                            <w:bottom w:val="none" w:sz="0" w:space="0" w:color="auto"/>
                            <w:right w:val="none" w:sz="0" w:space="0" w:color="auto"/>
                          </w:divBdr>
                        </w:div>
                        <w:div w:id="1511990997">
                          <w:marLeft w:val="0"/>
                          <w:marRight w:val="0"/>
                          <w:marTop w:val="0"/>
                          <w:marBottom w:val="0"/>
                          <w:divBdr>
                            <w:top w:val="none" w:sz="0" w:space="0" w:color="auto"/>
                            <w:left w:val="none" w:sz="0" w:space="0" w:color="auto"/>
                            <w:bottom w:val="none" w:sz="0" w:space="0" w:color="auto"/>
                            <w:right w:val="none" w:sz="0" w:space="0" w:color="auto"/>
                          </w:divBdr>
                        </w:div>
                        <w:div w:id="1518890781">
                          <w:marLeft w:val="0"/>
                          <w:marRight w:val="0"/>
                          <w:marTop w:val="0"/>
                          <w:marBottom w:val="0"/>
                          <w:divBdr>
                            <w:top w:val="none" w:sz="0" w:space="0" w:color="auto"/>
                            <w:left w:val="none" w:sz="0" w:space="0" w:color="auto"/>
                            <w:bottom w:val="none" w:sz="0" w:space="0" w:color="auto"/>
                            <w:right w:val="none" w:sz="0" w:space="0" w:color="auto"/>
                          </w:divBdr>
                        </w:div>
                        <w:div w:id="1590384441">
                          <w:marLeft w:val="0"/>
                          <w:marRight w:val="0"/>
                          <w:marTop w:val="0"/>
                          <w:marBottom w:val="0"/>
                          <w:divBdr>
                            <w:top w:val="none" w:sz="0" w:space="0" w:color="auto"/>
                            <w:left w:val="none" w:sz="0" w:space="0" w:color="auto"/>
                            <w:bottom w:val="none" w:sz="0" w:space="0" w:color="auto"/>
                            <w:right w:val="none" w:sz="0" w:space="0" w:color="auto"/>
                          </w:divBdr>
                        </w:div>
                        <w:div w:id="1608924020">
                          <w:marLeft w:val="0"/>
                          <w:marRight w:val="0"/>
                          <w:marTop w:val="0"/>
                          <w:marBottom w:val="0"/>
                          <w:divBdr>
                            <w:top w:val="none" w:sz="0" w:space="0" w:color="auto"/>
                            <w:left w:val="none" w:sz="0" w:space="0" w:color="auto"/>
                            <w:bottom w:val="none" w:sz="0" w:space="0" w:color="auto"/>
                            <w:right w:val="none" w:sz="0" w:space="0" w:color="auto"/>
                          </w:divBdr>
                        </w:div>
                        <w:div w:id="1618557616">
                          <w:marLeft w:val="0"/>
                          <w:marRight w:val="0"/>
                          <w:marTop w:val="0"/>
                          <w:marBottom w:val="0"/>
                          <w:divBdr>
                            <w:top w:val="none" w:sz="0" w:space="0" w:color="auto"/>
                            <w:left w:val="none" w:sz="0" w:space="0" w:color="auto"/>
                            <w:bottom w:val="none" w:sz="0" w:space="0" w:color="auto"/>
                            <w:right w:val="none" w:sz="0" w:space="0" w:color="auto"/>
                          </w:divBdr>
                        </w:div>
                        <w:div w:id="1784420819">
                          <w:marLeft w:val="0"/>
                          <w:marRight w:val="0"/>
                          <w:marTop w:val="0"/>
                          <w:marBottom w:val="0"/>
                          <w:divBdr>
                            <w:top w:val="none" w:sz="0" w:space="0" w:color="auto"/>
                            <w:left w:val="none" w:sz="0" w:space="0" w:color="auto"/>
                            <w:bottom w:val="none" w:sz="0" w:space="0" w:color="auto"/>
                            <w:right w:val="none" w:sz="0" w:space="0" w:color="auto"/>
                          </w:divBdr>
                        </w:div>
                        <w:div w:id="1906255718">
                          <w:marLeft w:val="0"/>
                          <w:marRight w:val="0"/>
                          <w:marTop w:val="0"/>
                          <w:marBottom w:val="0"/>
                          <w:divBdr>
                            <w:top w:val="none" w:sz="0" w:space="0" w:color="auto"/>
                            <w:left w:val="none" w:sz="0" w:space="0" w:color="auto"/>
                            <w:bottom w:val="none" w:sz="0" w:space="0" w:color="auto"/>
                            <w:right w:val="none" w:sz="0" w:space="0" w:color="auto"/>
                          </w:divBdr>
                        </w:div>
                        <w:div w:id="1988626193">
                          <w:marLeft w:val="0"/>
                          <w:marRight w:val="0"/>
                          <w:marTop w:val="0"/>
                          <w:marBottom w:val="0"/>
                          <w:divBdr>
                            <w:top w:val="none" w:sz="0" w:space="0" w:color="auto"/>
                            <w:left w:val="none" w:sz="0" w:space="0" w:color="auto"/>
                            <w:bottom w:val="none" w:sz="0" w:space="0" w:color="auto"/>
                            <w:right w:val="none" w:sz="0" w:space="0" w:color="auto"/>
                          </w:divBdr>
                        </w:div>
                        <w:div w:id="20533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13222">
                  <w:marLeft w:val="0"/>
                  <w:marRight w:val="0"/>
                  <w:marTop w:val="0"/>
                  <w:marBottom w:val="0"/>
                  <w:divBdr>
                    <w:top w:val="none" w:sz="0" w:space="0" w:color="auto"/>
                    <w:left w:val="none" w:sz="0" w:space="0" w:color="auto"/>
                    <w:bottom w:val="none" w:sz="0" w:space="0" w:color="auto"/>
                    <w:right w:val="none" w:sz="0" w:space="0" w:color="auto"/>
                  </w:divBdr>
                  <w:divsChild>
                    <w:div w:id="19929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19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131AE90F874839841BF5F4FAA2E916"/>
        <w:category>
          <w:name w:val="Général"/>
          <w:gallery w:val="placeholder"/>
        </w:category>
        <w:types>
          <w:type w:val="bbPlcHdr"/>
        </w:types>
        <w:behaviors>
          <w:behavior w:val="content"/>
        </w:behaviors>
        <w:guid w:val="{AEC0A00D-37AE-49C4-98F0-A87B3E3EC1EB}"/>
      </w:docPartPr>
      <w:docPartBody>
        <w:p w:rsidR="00FB259A" w:rsidRDefault="00126B7F" w:rsidP="00126B7F">
          <w:pPr>
            <w:pStyle w:val="E4131AE90F874839841BF5F4FAA2E916"/>
          </w:pPr>
          <w:r w:rsidRPr="00E85A4B">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 LT 55 Roman">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nóra Sans">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6BA"/>
    <w:rsid w:val="00071716"/>
    <w:rsid w:val="000A51A7"/>
    <w:rsid w:val="000B1B0D"/>
    <w:rsid w:val="000B5DB7"/>
    <w:rsid w:val="000F2E86"/>
    <w:rsid w:val="00100636"/>
    <w:rsid w:val="00126B7F"/>
    <w:rsid w:val="001A2C1F"/>
    <w:rsid w:val="001E6959"/>
    <w:rsid w:val="00220D47"/>
    <w:rsid w:val="00257944"/>
    <w:rsid w:val="00261DA9"/>
    <w:rsid w:val="00295EF4"/>
    <w:rsid w:val="002A1A5E"/>
    <w:rsid w:val="002D58E2"/>
    <w:rsid w:val="003075BF"/>
    <w:rsid w:val="00315750"/>
    <w:rsid w:val="0036422D"/>
    <w:rsid w:val="00427405"/>
    <w:rsid w:val="00471B9D"/>
    <w:rsid w:val="004920AA"/>
    <w:rsid w:val="004B113B"/>
    <w:rsid w:val="004D6790"/>
    <w:rsid w:val="004E63CE"/>
    <w:rsid w:val="004F16F6"/>
    <w:rsid w:val="00540E40"/>
    <w:rsid w:val="005D3F7F"/>
    <w:rsid w:val="005E316D"/>
    <w:rsid w:val="00660D82"/>
    <w:rsid w:val="00676D75"/>
    <w:rsid w:val="006F3472"/>
    <w:rsid w:val="007415B0"/>
    <w:rsid w:val="00852D27"/>
    <w:rsid w:val="00931D06"/>
    <w:rsid w:val="009C3A4F"/>
    <w:rsid w:val="009E5745"/>
    <w:rsid w:val="009F4847"/>
    <w:rsid w:val="00A750BA"/>
    <w:rsid w:val="00A80919"/>
    <w:rsid w:val="00AD322B"/>
    <w:rsid w:val="00B276BA"/>
    <w:rsid w:val="00B4293C"/>
    <w:rsid w:val="00B61F1B"/>
    <w:rsid w:val="00B63791"/>
    <w:rsid w:val="00BB12A0"/>
    <w:rsid w:val="00BD1C6D"/>
    <w:rsid w:val="00D95AE0"/>
    <w:rsid w:val="00DC6643"/>
    <w:rsid w:val="00DE3EB1"/>
    <w:rsid w:val="00E0107B"/>
    <w:rsid w:val="00E30408"/>
    <w:rsid w:val="00EF41EB"/>
    <w:rsid w:val="00F11A56"/>
    <w:rsid w:val="00F6148F"/>
    <w:rsid w:val="00FB259A"/>
    <w:rsid w:val="00FD156F"/>
    <w:rsid w:val="00FD5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6BA"/>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26B7F"/>
    <w:rPr>
      <w:color w:val="808080"/>
    </w:rPr>
  </w:style>
  <w:style w:type="paragraph" w:customStyle="1" w:styleId="E4131AE90F874839841BF5F4FAA2E916">
    <w:name w:val="E4131AE90F874839841BF5F4FAA2E916"/>
    <w:rsid w:val="00126B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NA">
      <a:dk1>
        <a:srgbClr val="0F3D5E"/>
      </a:dk1>
      <a:lt1>
        <a:sysClr val="window" lastClr="FFFFFF"/>
      </a:lt1>
      <a:dk2>
        <a:srgbClr val="0F3D5E"/>
      </a:dk2>
      <a:lt2>
        <a:srgbClr val="F2F2F2"/>
      </a:lt2>
      <a:accent1>
        <a:srgbClr val="00A5BE"/>
      </a:accent1>
      <a:accent2>
        <a:srgbClr val="EC6608"/>
      </a:accent2>
      <a:accent3>
        <a:srgbClr val="0F3D5E"/>
      </a:accent3>
      <a:accent4>
        <a:srgbClr val="8064A2"/>
      </a:accent4>
      <a:accent5>
        <a:srgbClr val="00A5BE"/>
      </a:accent5>
      <a:accent6>
        <a:srgbClr val="EC660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4A96E0-7069-428A-8C29-3EC2DF45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4469</Words>
  <Characters>24583</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Trame régionale – Rapport d’activité 3C Nouvelle-Aquitaine</vt:lpstr>
    </vt:vector>
  </TitlesOfParts>
  <Company>Onco-Nouvelle-Aquitaine</Company>
  <LinksUpToDate>false</LinksUpToDate>
  <CharactersWithSpaces>28995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Trame régionale – Rapport d’activité 3C Nouvelle-Aquitaine</dc:title>
  <dc:subject/>
  <dc:creator>Réseaux Régionaux de Cancérologie NA</dc:creator>
  <cp:keywords>DCC</cp:keywords>
  <dc:description/>
  <cp:lastModifiedBy>Elodie Pinon</cp:lastModifiedBy>
  <cp:revision>3</cp:revision>
  <cp:lastPrinted>2020-01-07T09:17:00Z</cp:lastPrinted>
  <dcterms:created xsi:type="dcterms:W3CDTF">2023-05-17T11:09:00Z</dcterms:created>
  <dcterms:modified xsi:type="dcterms:W3CDTF">2023-05-17T11:10:00Z</dcterms:modified>
  <cp:category>Note de cadrage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linkTarget="OLE_LINK1">
    <vt:lpwstr>Concepts clés.Personne demandeuse : désigne la personne avec laquelle nous sommes en contact. Attention elle peut différer de la personne concernée par les données demandées (dans le cas d'ayant droits après un décès par exemple, ou dans le cas de person</vt:lpwstr>
  </property>
  <property fmtid="{D5CDD505-2E9C-101B-9397-08002B2CF9AE}" pid="3" name="ZOTERO_PREF_1">
    <vt:lpwstr>&lt;data data-version="3" zotero-version="4.0.29.17"&gt;&lt;session id="yvhihjtx"/&gt;&lt;style id="http://www.zotero.org/styles/vancouver" locale="fr-FR" hasBibliography="1" bibliographyStyleHasBeenSet="1"/&gt;&lt;prefs&gt;&lt;pref name="fieldType" value="Field"/&gt;&lt;pref name="store</vt:lpwstr>
  </property>
  <property fmtid="{D5CDD505-2E9C-101B-9397-08002B2CF9AE}" pid="4" name="ZOTERO_PREF_2">
    <vt:lpwstr>References" value="true"/&gt;&lt;pref name="automaticJournalAbbreviations" value="true"/&gt;&lt;pref name="noteType" value=""/&gt;&lt;/prefs&gt;&lt;/data&gt;</vt:lpwstr>
  </property>
</Properties>
</file>